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50" w:rsidRDefault="00674C3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Informacja na temat terminu wejścia w życie planowanych zmian</w:t>
      </w:r>
      <w:r>
        <w:rPr>
          <w:b/>
        </w:rPr>
        <w:br/>
      </w:r>
      <w:r>
        <w:rPr>
          <w:b/>
        </w:rPr>
        <w:t>w Dyrektywie 2005/36/WE Parlamentu Europejskiego i Rady</w:t>
      </w:r>
      <w:r>
        <w:rPr>
          <w:b/>
        </w:rPr>
        <w:br/>
      </w:r>
      <w:r>
        <w:rPr>
          <w:b/>
        </w:rPr>
        <w:t>ws. uznawania kwalifikacji zawodowych</w:t>
      </w:r>
    </w:p>
    <w:p w:rsidR="00BD0750" w:rsidRDefault="00BD0750"/>
    <w:p w:rsidR="00BD0750" w:rsidRDefault="00BD0750"/>
    <w:p w:rsidR="00BD0750" w:rsidRDefault="00674C3A">
      <w:pPr>
        <w:jc w:val="both"/>
      </w:pPr>
      <w:r>
        <w:t>W dniu 9 października 2013</w:t>
      </w:r>
      <w:r>
        <w:t xml:space="preserve"> roku Parlament Europejski przegłosował i zaakceptował zaproponowane przez Rzeczpospolitą Polskę zmiany dotyczące kwestii uznawania kwalifikacji zawodowych polskich pielęgniarek i położnych.</w:t>
      </w:r>
    </w:p>
    <w:p w:rsidR="00BD0750" w:rsidRDefault="00674C3A">
      <w:pPr>
        <w:jc w:val="both"/>
      </w:pPr>
      <w:r>
        <w:t>Kolejnym organem, który musi przyjąć zmieniony tekst Dyrektywy 20</w:t>
      </w:r>
      <w:r>
        <w:t>05/36/WE Parlamentu Europejskiego i Rady jest Rada Europejska. Głosowanie w tej sprawie odbędzie się prawdopodobnie w dniu 15 listopada 2013 r.</w:t>
      </w:r>
    </w:p>
    <w:p w:rsidR="00BD0750" w:rsidRDefault="00674C3A">
      <w:pPr>
        <w:jc w:val="both"/>
      </w:pPr>
      <w:r>
        <w:t>Po formalnym zaakceptowaniu zmian w ww. dyrektywie przez obie instytucje nastąpi publikacja omawianego aktu praw</w:t>
      </w:r>
      <w:r>
        <w:t>nego w Dzienniku Urzędowym Unii Europejskiej. Natomiast wejście w życie niniejszej dyrektywy nastąpi dwudziestego dnia po jej opublikowaniu w Dzienniku Urzędowym Unii Europejskiej.</w:t>
      </w:r>
    </w:p>
    <w:p w:rsidR="00BD0750" w:rsidRDefault="00674C3A">
      <w:pPr>
        <w:jc w:val="both"/>
      </w:pPr>
      <w:r>
        <w:t>Jednakże to nie kończy „drogi” przyjętego dokumentu. Po wejściu w życie zmi</w:t>
      </w:r>
      <w:r>
        <w:t xml:space="preserve">enionej Dyrektywy 2005/36/WE Parlamentu Europejskiego i Rady ws. uznawania kwalifikacji zawodowych konieczna będzie jej implementacja, wdrożenie do krajowego porządku prawnego w każdym Państwie Członkowskim. Poszczególne kraje będą miały na to maksymalnie </w:t>
      </w:r>
      <w:r>
        <w:t>2 lata.</w:t>
      </w:r>
    </w:p>
    <w:p w:rsidR="00BD0750" w:rsidRDefault="00BD0750">
      <w:pPr>
        <w:jc w:val="both"/>
      </w:pPr>
    </w:p>
    <w:p w:rsidR="00BD0750" w:rsidRDefault="00BD0750">
      <w:pPr>
        <w:jc w:val="both"/>
      </w:pPr>
    </w:p>
    <w:p w:rsidR="00BD0750" w:rsidRDefault="00BD0750">
      <w:pPr>
        <w:jc w:val="both"/>
      </w:pPr>
    </w:p>
    <w:p w:rsidR="00BD0750" w:rsidRDefault="00674C3A">
      <w:pPr>
        <w:jc w:val="both"/>
        <w:rPr>
          <w:u w:val="single"/>
        </w:rPr>
      </w:pPr>
      <w:r>
        <w:rPr>
          <w:u w:val="single"/>
        </w:rPr>
        <w:t>Materiał opracował:</w:t>
      </w:r>
    </w:p>
    <w:p w:rsidR="00BD0750" w:rsidRDefault="00674C3A">
      <w:pPr>
        <w:jc w:val="both"/>
      </w:pPr>
      <w:r>
        <w:t>Klaudiusz Sigiel</w:t>
      </w:r>
    </w:p>
    <w:p w:rsidR="00BD0750" w:rsidRDefault="00674C3A">
      <w:pPr>
        <w:jc w:val="both"/>
      </w:pPr>
      <w:r>
        <w:t>Asystent ds. prawnych</w:t>
      </w:r>
    </w:p>
    <w:p w:rsidR="00BD0750" w:rsidRDefault="00674C3A">
      <w:pPr>
        <w:jc w:val="both"/>
      </w:pPr>
      <w:r>
        <w:t>Ośrodek Informacyjno-Edukacyjny</w:t>
      </w:r>
    </w:p>
    <w:p w:rsidR="00BD0750" w:rsidRDefault="00674C3A">
      <w:pPr>
        <w:jc w:val="both"/>
      </w:pPr>
      <w:r>
        <w:t>Naczelna Izba Pielęgniarek i Położnych</w:t>
      </w:r>
    </w:p>
    <w:sectPr w:rsidR="00BD075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3A" w:rsidRDefault="00674C3A">
      <w:r>
        <w:separator/>
      </w:r>
    </w:p>
  </w:endnote>
  <w:endnote w:type="continuationSeparator" w:id="0">
    <w:p w:rsidR="00674C3A" w:rsidRDefault="0067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3A" w:rsidRDefault="00674C3A">
      <w:r>
        <w:rPr>
          <w:color w:val="000000"/>
        </w:rPr>
        <w:separator/>
      </w:r>
    </w:p>
  </w:footnote>
  <w:footnote w:type="continuationSeparator" w:id="0">
    <w:p w:rsidR="00674C3A" w:rsidRDefault="00674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0750"/>
    <w:rsid w:val="00674C3A"/>
    <w:rsid w:val="00BD0750"/>
    <w:rsid w:val="00C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2</cp:revision>
  <dcterms:created xsi:type="dcterms:W3CDTF">2013-10-17T06:10:00Z</dcterms:created>
  <dcterms:modified xsi:type="dcterms:W3CDTF">2013-10-17T06:10:00Z</dcterms:modified>
</cp:coreProperties>
</file>