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AF3" w14:textId="77777777" w:rsidR="00282055" w:rsidRPr="00BD41BB" w:rsidRDefault="00282055" w:rsidP="00282055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14:paraId="5AFF66CC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131774A2" w14:textId="0D2DFA0D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14:paraId="05E21A23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E11556E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14:paraId="0A0736F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1D3E7E3" w14:textId="37DE8875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Elblągu, adres: 82-300 Elbląg ul. Gustawa Morcinka 10 B, NIP: 578 17 00 768, REGON: 170042430, tel.: 55 233 98 79,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 xml:space="preserve">e-mail: </w:t>
      </w:r>
      <w:hyperlink r:id="rId8" w:history="1">
        <w:r w:rsidR="00FF6CB9" w:rsidRPr="00D34C19">
          <w:rPr>
            <w:rStyle w:val="Hipercze"/>
            <w:sz w:val="20"/>
            <w:szCs w:val="20"/>
          </w:rPr>
          <w:t>biuro@oipip.elblag.pl</w:t>
        </w:r>
      </w:hyperlink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 (adres izby, NIP, REGON, tel., e-mail) </w:t>
      </w:r>
      <w:r w:rsidRPr="00BD41BB">
        <w:rPr>
          <w:b/>
          <w:bCs/>
          <w:sz w:val="20"/>
          <w:szCs w:val="20"/>
        </w:rPr>
        <w:t>(„</w:t>
      </w:r>
      <w:proofErr w:type="spellStart"/>
      <w:r w:rsidRPr="00BD41B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</w:t>
      </w:r>
      <w:proofErr w:type="spellEnd"/>
      <w:r w:rsidRPr="00BD41BB">
        <w:rPr>
          <w:b/>
          <w:bCs/>
          <w:sz w:val="20"/>
          <w:szCs w:val="20"/>
        </w:rPr>
        <w:t>”)</w:t>
      </w:r>
      <w:r w:rsidRPr="00BD41BB">
        <w:rPr>
          <w:sz w:val="20"/>
          <w:szCs w:val="20"/>
        </w:rPr>
        <w:t xml:space="preserve">. </w:t>
      </w:r>
    </w:p>
    <w:p w14:paraId="4973C09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8B1160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14:paraId="3CA635C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F6AC2A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Dane osobowe będą przetwarzane przez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w następujących celach: </w:t>
      </w:r>
    </w:p>
    <w:p w14:paraId="4DBB5272" w14:textId="6F25D222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>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14:paraId="2656B2F6" w14:textId="7D2668BE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polegającego na</w:t>
      </w:r>
      <w:r>
        <w:rPr>
          <w:sz w:val="20"/>
          <w:szCs w:val="20"/>
        </w:rPr>
        <w:t xml:space="preserve"> wykonywaniu zadań samorządu pielęgniarek i położnych na obszarze działania OIPIP,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>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rejestru pielęgniarek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14:paraId="671C4F25" w14:textId="458D4426" w:rsidR="00282055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wykonania zadania realizowanego w interesie publicznym i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14:paraId="44153F18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E2250D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14:paraId="058408C6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35513E1E" w14:textId="577C3AD9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podmiotom i organom, którym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jest zobowiązana lub upoważniona udostępnić dane osobowe na podstawie powszechnie obowiązujących przepisów prawa,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tym podmiotom oraz organom uprawnionym do otrzymania od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14:paraId="08C8C27E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18DA1B17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024E077E" w14:textId="53EA76E4" w:rsidR="00282055" w:rsidRPr="0023456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o systemie informacji w ochronie zdrowia</w:t>
      </w:r>
      <w:r>
        <w:rPr>
          <w:sz w:val="20"/>
          <w:szCs w:val="20"/>
        </w:rPr>
        <w:t>.</w:t>
      </w:r>
    </w:p>
    <w:p w14:paraId="068220DA" w14:textId="77777777" w:rsidR="00282055" w:rsidRPr="000857CE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14:paraId="493307E4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45C2853E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7E7AC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14:paraId="5938392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CF52405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373BD0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A271D31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5997B95D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14:paraId="2CAF197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14:paraId="5470237F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14:paraId="6D0EAD5B" w14:textId="77777777" w:rsidR="00282055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14:paraId="671D5D50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6C91BD92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14:paraId="2E227F61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7D711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</w:t>
      </w:r>
      <w:proofErr w:type="spellStart"/>
      <w:r w:rsidRPr="00BD41BB">
        <w:rPr>
          <w:color w:val="auto"/>
          <w:sz w:val="20"/>
          <w:szCs w:val="20"/>
        </w:rPr>
        <w:t>OIPiP</w:t>
      </w:r>
      <w:proofErr w:type="spellEnd"/>
      <w:r w:rsidRPr="00BD41BB">
        <w:rPr>
          <w:color w:val="auto"/>
          <w:sz w:val="20"/>
          <w:szCs w:val="20"/>
        </w:rPr>
        <w:t xml:space="preserve"> Pani/Pana danych osobowych, przysługuje Pani/Panu, na zasadach i w przypadkach określonych w Rozporządzeniu prawo do: </w:t>
      </w:r>
    </w:p>
    <w:p w14:paraId="7368A325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14:paraId="1047C558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14:paraId="2C6A8109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0CE4F55D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14:paraId="46A5A20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14:paraId="5B4533E4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14:paraId="08E493C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14:paraId="440562D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1DAD215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15E463D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5D6FE2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14:paraId="53E11035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37ACC6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>, w szczególności do</w:t>
      </w:r>
      <w:r w:rsidRPr="00BD41BB">
        <w:rPr>
          <w:color w:val="auto"/>
          <w:sz w:val="20"/>
          <w:szCs w:val="20"/>
        </w:rPr>
        <w:t xml:space="preserve">: </w:t>
      </w:r>
    </w:p>
    <w:p w14:paraId="7EEC1ADE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14:paraId="42CFA91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3395B2BD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10F6D408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6830E27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14:paraId="366BD0FC" w14:textId="77777777" w:rsidR="00282055" w:rsidRPr="00BD41BB" w:rsidRDefault="00282055" w:rsidP="00282055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14:paraId="613D156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7F6B2A0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4D37E99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750935B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3B10757D" w14:textId="6B066419" w:rsidR="00193F29" w:rsidRPr="00FF6CB9" w:rsidRDefault="00282055" w:rsidP="00FF6CB9">
      <w:pPr>
        <w:pStyle w:val="Default"/>
        <w:spacing w:line="281" w:lineRule="auto"/>
        <w:jc w:val="both"/>
        <w:rPr>
          <w:color w:val="auto"/>
          <w:sz w:val="20"/>
          <w:szCs w:val="20"/>
        </w:rPr>
        <w:sectPr w:rsidR="00193F29" w:rsidRPr="00FF6CB9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BD41BB">
        <w:rPr>
          <w:color w:val="auto"/>
          <w:sz w:val="20"/>
          <w:szCs w:val="20"/>
        </w:rPr>
        <w:t>Pani/Pana dane osobowe nie będą przetwarzane w sposób zautomatyzowany oraz nie będą profilowane</w:t>
      </w:r>
      <w:r w:rsidR="00A81E7B">
        <w:rPr>
          <w:color w:val="auto"/>
          <w:sz w:val="20"/>
          <w:szCs w:val="20"/>
        </w:rPr>
        <w:t>.</w:t>
      </w:r>
    </w:p>
    <w:p w14:paraId="00668A40" w14:textId="3AD016AF" w:rsidR="00A81E7B" w:rsidRPr="00A81E7B" w:rsidRDefault="00A81E7B" w:rsidP="00A81E7B">
      <w:pPr>
        <w:tabs>
          <w:tab w:val="left" w:pos="2430"/>
        </w:tabs>
        <w:rPr>
          <w:sz w:val="20"/>
          <w:szCs w:val="20"/>
        </w:rPr>
      </w:pPr>
    </w:p>
    <w:sectPr w:rsidR="00A81E7B" w:rsidRPr="00A81E7B" w:rsidSect="00282055">
      <w:headerReference w:type="default" r:id="rId9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6A47" w14:textId="77777777" w:rsidR="00145282" w:rsidRDefault="00145282" w:rsidP="00193F29">
      <w:pPr>
        <w:spacing w:after="0" w:line="240" w:lineRule="auto"/>
      </w:pPr>
      <w:r>
        <w:separator/>
      </w:r>
    </w:p>
  </w:endnote>
  <w:endnote w:type="continuationSeparator" w:id="0">
    <w:p w14:paraId="153186DD" w14:textId="77777777" w:rsidR="00145282" w:rsidRDefault="00145282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EB27" w14:textId="77777777" w:rsidR="00145282" w:rsidRDefault="00145282" w:rsidP="00193F29">
      <w:pPr>
        <w:spacing w:after="0" w:line="240" w:lineRule="auto"/>
      </w:pPr>
      <w:r>
        <w:separator/>
      </w:r>
    </w:p>
  </w:footnote>
  <w:footnote w:type="continuationSeparator" w:id="0">
    <w:p w14:paraId="08ECD847" w14:textId="77777777" w:rsidR="00145282" w:rsidRDefault="00145282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B065" w14:textId="77777777" w:rsidR="00136AFD" w:rsidRPr="00E9692D" w:rsidRDefault="00282055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45282"/>
    <w:rsid w:val="00155445"/>
    <w:rsid w:val="001610C4"/>
    <w:rsid w:val="00193F29"/>
    <w:rsid w:val="001E15FC"/>
    <w:rsid w:val="001E2170"/>
    <w:rsid w:val="002250B1"/>
    <w:rsid w:val="0022626D"/>
    <w:rsid w:val="0023456B"/>
    <w:rsid w:val="00245BB9"/>
    <w:rsid w:val="00247E54"/>
    <w:rsid w:val="00256E81"/>
    <w:rsid w:val="00282055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131B8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B5638"/>
    <w:rsid w:val="009E2259"/>
    <w:rsid w:val="00A43911"/>
    <w:rsid w:val="00A81E7B"/>
    <w:rsid w:val="00AB4E71"/>
    <w:rsid w:val="00AE153F"/>
    <w:rsid w:val="00B77362"/>
    <w:rsid w:val="00BD708B"/>
    <w:rsid w:val="00C03059"/>
    <w:rsid w:val="00C64E0C"/>
    <w:rsid w:val="00CC4B7D"/>
    <w:rsid w:val="00CE3F90"/>
    <w:rsid w:val="00CF46F8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BDD5"/>
  <w15:docId w15:val="{5CFE99F7-B52A-419E-8758-1E23D37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CDE-6878-477A-9F8A-E301A93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2018-09-18T07:41:00Z</cp:lastPrinted>
  <dcterms:created xsi:type="dcterms:W3CDTF">2021-07-30T08:11:00Z</dcterms:created>
  <dcterms:modified xsi:type="dcterms:W3CDTF">2021-07-30T08:11:00Z</dcterms:modified>
</cp:coreProperties>
</file>