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68"/>
        <w:gridCol w:w="174"/>
        <w:gridCol w:w="535"/>
        <w:gridCol w:w="402"/>
        <w:gridCol w:w="134"/>
        <w:gridCol w:w="31"/>
        <w:gridCol w:w="120"/>
        <w:gridCol w:w="447"/>
        <w:gridCol w:w="206"/>
        <w:gridCol w:w="361"/>
        <w:gridCol w:w="506"/>
        <w:gridCol w:w="61"/>
        <w:gridCol w:w="10"/>
        <w:gridCol w:w="532"/>
        <w:gridCol w:w="25"/>
        <w:gridCol w:w="380"/>
        <w:gridCol w:w="187"/>
        <w:gridCol w:w="130"/>
        <w:gridCol w:w="437"/>
        <w:gridCol w:w="184"/>
        <w:gridCol w:w="383"/>
        <w:gridCol w:w="555"/>
        <w:gridCol w:w="12"/>
        <w:gridCol w:w="1559"/>
      </w:tblGrid>
      <w:tr w:rsidR="00F857C0" w14:paraId="56E3BD90" w14:textId="77777777">
        <w:trPr>
          <w:trHeight w:val="1611"/>
        </w:trPr>
        <w:tc>
          <w:tcPr>
            <w:tcW w:w="66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3A1" w14:textId="77777777" w:rsidR="00F857C0" w:rsidRDefault="00BE29E5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73838260" w14:textId="77777777" w:rsidR="00F857C0" w:rsidRDefault="00BE29E5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rozporządzenia Ministra Zdrowia w sprawie wzoru zlecenia na zaopatrzenie w wyroby medyczne oraz wzoru zlecenia naprawy</w:t>
            </w:r>
          </w:p>
          <w:p w14:paraId="172D8361" w14:textId="77777777" w:rsidR="00F857C0" w:rsidRDefault="00BE29E5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4815E64C" w14:textId="77777777" w:rsidR="00F857C0" w:rsidRDefault="00BE29E5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0B30C515" w14:textId="77777777" w:rsidR="00F857C0" w:rsidRDefault="00F857C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9057771" w14:textId="77777777" w:rsidR="00F857C0" w:rsidRDefault="00BE29E5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  lub Podsekretarza Stanu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11C40877" w14:textId="77777777" w:rsidR="00F857C0" w:rsidRDefault="00BE29E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Janusz Cieszyński – Podsekretarz Stanu w Ministerstwie Zdrowia</w:t>
            </w:r>
          </w:p>
          <w:p w14:paraId="28856B9D" w14:textId="77777777" w:rsidR="00F857C0" w:rsidRDefault="00F857C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17E2A39" w14:textId="77777777" w:rsidR="00F857C0" w:rsidRDefault="00BE29E5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1BF8958" w14:textId="2A6F0F34" w:rsidR="00F857C0" w:rsidRDefault="00BE29E5" w:rsidP="00F34935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Agnieszka Kister –Dyrektor Departamentu e-Zdrowia w Ministerstwie Zdrowia, 882 354 587, a.kister@mz.gov.pl</w:t>
            </w:r>
          </w:p>
        </w:tc>
        <w:tc>
          <w:tcPr>
            <w:tcW w:w="4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4F061" w14:textId="252E26B1" w:rsidR="00F857C0" w:rsidRDefault="00BE29E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466295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.0</w:t>
            </w:r>
            <w:r w:rsidR="0050629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.2019 r.</w:t>
            </w:r>
          </w:p>
          <w:p w14:paraId="34868152" w14:textId="77777777" w:rsidR="00F857C0" w:rsidRDefault="00F857C0">
            <w:pPr>
              <w:spacing w:line="240" w:lineRule="auto"/>
              <w:rPr>
                <w:rFonts w:ascii="Times New Roman" w:hAnsi="Times New Roman"/>
              </w:rPr>
            </w:pPr>
          </w:p>
          <w:p w14:paraId="271BF697" w14:textId="77777777" w:rsidR="00F857C0" w:rsidRDefault="00BE29E5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p w14:paraId="76CFC37D" w14:textId="62E8AA24" w:rsidR="00F857C0" w:rsidRDefault="00BE29E5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art. 38 ust. 7 ustawy z dnia 12 maja 2011 r. o refundacji leków, środków spożywczych specjalnego przeznaczenia żywieniowego oraz wyrobów medycznych (Dz.</w:t>
            </w:r>
            <w:r w:rsidR="009C5F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U. z 201</w:t>
            </w:r>
            <w:r w:rsidR="00543EE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r. poz. </w:t>
            </w:r>
            <w:r w:rsidR="00543EE3">
              <w:rPr>
                <w:rFonts w:ascii="Times New Roman" w:hAnsi="Times New Roman"/>
              </w:rPr>
              <w:t>784</w:t>
            </w:r>
            <w:r>
              <w:rPr>
                <w:rFonts w:ascii="Times New Roman" w:hAnsi="Times New Roman"/>
              </w:rPr>
              <w:t xml:space="preserve">) </w:t>
            </w:r>
            <w:bookmarkEnd w:id="2"/>
          </w:p>
          <w:p w14:paraId="1B8B7AF0" w14:textId="77777777" w:rsidR="00F857C0" w:rsidRDefault="00BE29E5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 w wykazie prac Ministra Zdrowia:</w:t>
            </w:r>
          </w:p>
          <w:p w14:paraId="50F80BA6" w14:textId="48CBF139" w:rsidR="00F857C0" w:rsidRDefault="000129B4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29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</w:t>
            </w:r>
            <w:r w:rsidR="00F349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29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770</w:t>
            </w:r>
          </w:p>
        </w:tc>
      </w:tr>
      <w:tr w:rsidR="00F857C0" w14:paraId="7426A379" w14:textId="77777777">
        <w:trPr>
          <w:trHeight w:val="1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9EC2A7B" w14:textId="77777777" w:rsidR="00F857C0" w:rsidRDefault="00BE29E5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F857C0" w14:paraId="65EDFBC0" w14:textId="77777777">
        <w:trPr>
          <w:trHeight w:val="333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95A3D4A" w14:textId="77777777" w:rsidR="00F857C0" w:rsidRDefault="00BE29E5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F857C0" w14:paraId="6C0B06B5" w14:textId="77777777">
        <w:trPr>
          <w:trHeight w:val="1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FD39B" w14:textId="73AA4AC2" w:rsidR="00F857C0" w:rsidRDefault="00BE29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rozporządzenia stanowi realizację upoważnienia ustawowego zawartego w art. 38 ust. 7 ustawy z dnia 12 maja </w:t>
            </w:r>
            <w:r w:rsidR="002079AF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2011 r. o refundacji leków, środków spożywczych specjalnego przeznaczenia żywieniowego oraz wyrobów medycznych.</w:t>
            </w:r>
          </w:p>
          <w:p w14:paraId="10F6EDBC" w14:textId="61BC85F6" w:rsidR="00F857C0" w:rsidRDefault="00BE29E5" w:rsidP="00384C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związku z</w:t>
            </w:r>
            <w:r w:rsidR="00384CB9">
              <w:rPr>
                <w:rFonts w:ascii="Times New Roman" w:hAnsi="Times New Roman"/>
                <w:color w:val="000000"/>
              </w:rPr>
              <w:t xml:space="preserve"> procedowaną</w:t>
            </w:r>
            <w:r>
              <w:rPr>
                <w:rFonts w:ascii="Times New Roman" w:hAnsi="Times New Roman"/>
                <w:color w:val="000000"/>
              </w:rPr>
              <w:t xml:space="preserve"> nowelizacją </w:t>
            </w:r>
            <w:r w:rsidR="00045FC2">
              <w:rPr>
                <w:rFonts w:ascii="Times New Roman" w:hAnsi="Times New Roman"/>
                <w:color w:val="000000"/>
              </w:rPr>
              <w:t xml:space="preserve">ww. </w:t>
            </w:r>
            <w:r>
              <w:rPr>
                <w:rFonts w:ascii="Times New Roman" w:hAnsi="Times New Roman"/>
                <w:color w:val="000000"/>
              </w:rPr>
              <w:t>ustawy, która wprowadza nowe brzmienie art. 38d ust. 1, 3</w:t>
            </w:r>
            <w:r w:rsidR="00067150">
              <w:rPr>
                <w:rFonts w:ascii="Times New Roman" w:hAnsi="Times New Roman"/>
                <w:color w:val="000000"/>
              </w:rPr>
              <w:t xml:space="preserve"> i </w:t>
            </w:r>
            <w:r>
              <w:rPr>
                <w:rFonts w:ascii="Times New Roman" w:hAnsi="Times New Roman"/>
                <w:color w:val="000000"/>
              </w:rPr>
              <w:t>4 ustawy z dnia 12 maja 2011 r. o refundacji leków, środków spożywczych specjalnego przeznaczenia żywieniowego oraz wyrobów medycznych</w:t>
            </w:r>
            <w:r w:rsidR="002079AF">
              <w:rPr>
                <w:rFonts w:ascii="Times New Roman" w:hAnsi="Times New Roman"/>
                <w:color w:val="000000"/>
              </w:rPr>
              <w:t>,</w:t>
            </w:r>
            <w:r w:rsidR="006C4A8A">
              <w:rPr>
                <w:rFonts w:ascii="Times New Roman" w:hAnsi="Times New Roman"/>
                <w:color w:val="000000"/>
              </w:rPr>
              <w:t xml:space="preserve"> nastąpiła konieczność dostosowania przepisów przedmiotowego rozporządzenia</w:t>
            </w:r>
            <w:r w:rsidR="00E72E36">
              <w:rPr>
                <w:rFonts w:ascii="Times New Roman" w:hAnsi="Times New Roman"/>
                <w:color w:val="000000"/>
              </w:rPr>
              <w:t xml:space="preserve"> (pośrednia zmiana upoważnienia ustawowego)</w:t>
            </w:r>
            <w:r w:rsidR="006C4A8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857C0" w14:paraId="5CFEFDFF" w14:textId="77777777">
        <w:trPr>
          <w:trHeight w:val="1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E0D3D8B" w14:textId="77777777" w:rsidR="00F857C0" w:rsidRDefault="00BE29E5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F857C0" w14:paraId="1C006CDA" w14:textId="77777777">
        <w:trPr>
          <w:trHeight w:val="1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0D42" w14:textId="56D7A8AE" w:rsidR="00F857C0" w:rsidRDefault="00BE29E5" w:rsidP="0000263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Wydanie nowego </w:t>
            </w:r>
            <w:r w:rsidR="00E72E36">
              <w:rPr>
                <w:rFonts w:ascii="Times New Roman" w:hAnsi="Times New Roman"/>
                <w:color w:val="000000"/>
                <w:spacing w:val="-2"/>
              </w:rPr>
              <w:t>rozporządzenia wraz z</w:t>
            </w:r>
            <w:r w:rsidR="0000263D">
              <w:rPr>
                <w:rFonts w:ascii="Times New Roman" w:hAnsi="Times New Roman"/>
                <w:color w:val="000000"/>
                <w:spacing w:val="-2"/>
              </w:rPr>
              <w:t xml:space="preserve">e </w:t>
            </w:r>
            <w:r w:rsidR="00E72E36">
              <w:rPr>
                <w:rFonts w:ascii="Times New Roman" w:hAnsi="Times New Roman"/>
                <w:color w:val="000000"/>
                <w:spacing w:val="-2"/>
              </w:rPr>
              <w:t>wzorami załączników.</w:t>
            </w:r>
          </w:p>
        </w:tc>
      </w:tr>
      <w:tr w:rsidR="00F857C0" w14:paraId="1A442084" w14:textId="77777777">
        <w:trPr>
          <w:trHeight w:val="307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75CB2CC" w14:textId="77777777" w:rsidR="00F857C0" w:rsidRDefault="00BE29E5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>
              <w:rPr>
                <w:rFonts w:ascii="Times New Roman" w:hAnsi="Times New Roman"/>
                <w:b/>
                <w:color w:val="000000"/>
              </w:rPr>
              <w:t>?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857C0" w14:paraId="15938241" w14:textId="77777777">
        <w:trPr>
          <w:trHeight w:val="1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2AB7" w14:textId="77777777" w:rsidR="00F857C0" w:rsidRDefault="00BE29E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dotyczy. </w:t>
            </w:r>
          </w:p>
        </w:tc>
      </w:tr>
      <w:tr w:rsidR="00F857C0" w14:paraId="1D359E1E" w14:textId="77777777">
        <w:trPr>
          <w:trHeight w:val="359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6F8ADEF" w14:textId="77777777" w:rsidR="00F857C0" w:rsidRDefault="00BE29E5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F857C0" w14:paraId="3125F35D" w14:textId="77777777">
        <w:trPr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C7" w14:textId="77777777" w:rsidR="00F857C0" w:rsidRDefault="00BE29E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72C1" w14:textId="77777777" w:rsidR="00F857C0" w:rsidRDefault="00BE29E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357F" w14:textId="77777777" w:rsidR="00F857C0" w:rsidRDefault="00BE29E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2BBE" w14:textId="77777777" w:rsidR="00F857C0" w:rsidRDefault="00BE29E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857C0" w14:paraId="644E64BB" w14:textId="77777777">
        <w:trPr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FA60" w14:textId="77777777" w:rsidR="00F857C0" w:rsidRDefault="00BE29E5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Narodowy Fundusz Zdrowia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235" w14:textId="77777777" w:rsidR="00F857C0" w:rsidRDefault="00BE29E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Centrala Narodowego Funduszu Zdrowia oraz 16 oddziałów wojewódzkich Narodowego Funduszu Zdrowia</w:t>
            </w:r>
          </w:p>
        </w:tc>
        <w:tc>
          <w:tcPr>
            <w:tcW w:w="2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E0F8" w14:textId="77777777" w:rsidR="00F857C0" w:rsidRDefault="00BE29E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Ustawa z dnia 27 sierpnia 2004 r. o świadczeniach opieki zdrowotnej finansowanych ze środków publicznych (D. U. z 2018 r. poz. 1510, z póżn. zm.)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8280" w14:textId="77777777" w:rsidR="00F857C0" w:rsidRDefault="00BE29E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Podmiot ten będzie dokonywał weryfikacji wystawionych przez osoby uprawnione </w:t>
            </w:r>
            <w:r>
              <w:rPr>
                <w:rFonts w:ascii="Times New Roman" w:hAnsi="Times New Roman"/>
                <w:color w:val="000000"/>
              </w:rPr>
              <w:t>zleceń na zaopatrzenie w wyroby medyczne oraz zleceń naprawy wyrobu medycznego.</w:t>
            </w:r>
          </w:p>
        </w:tc>
      </w:tr>
      <w:tr w:rsidR="00F857C0" w14:paraId="1586CAF8" w14:textId="77777777">
        <w:trPr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A11" w14:textId="070EF432" w:rsidR="00F857C0" w:rsidRDefault="00BE29E5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Osoby uprawnione w rozumieniu art. 2 pkt 14 ustawy  </w:t>
            </w:r>
            <w:r>
              <w:rPr>
                <w:rFonts w:ascii="Times New Roman" w:hAnsi="Times New Roman"/>
                <w:color w:val="000000"/>
              </w:rPr>
              <w:t xml:space="preserve">z dnia 12 maja 2011 r. o refundacji leków, środków spożywczych specjalnego przeznaczenia żywieniowego oraz wyrobów medycznych </w:t>
            </w:r>
          </w:p>
          <w:p w14:paraId="486F79BD" w14:textId="77777777" w:rsidR="00F857C0" w:rsidRDefault="00F857C0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2026" w14:textId="77777777" w:rsidR="00F857C0" w:rsidRDefault="00BE29E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Wszystkie podmioty spełniające warunki określone w § 2 rozporządzenia Ministra Zdrowia z dnia 29 maja 2017 r. w sprawie wykazu wyrobów medycznych wydawanych na zlecenie (Dz. U. poz. 1061, z późn. zm.)</w:t>
            </w:r>
          </w:p>
          <w:p w14:paraId="08443F81" w14:textId="77777777" w:rsidR="00F857C0" w:rsidRDefault="00BE29E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858" w14:textId="77777777" w:rsidR="00F857C0" w:rsidRDefault="00BE29E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Rozporządzenie Ministra Zdrowia z dnia 29 maja 2017 r. w sprawie wykazu wyrobów medycznych wydawanych na zlecenie (Dz. U. poz. 1061, z późn. zm.)</w:t>
            </w:r>
          </w:p>
          <w:p w14:paraId="17923F74" w14:textId="77777777" w:rsidR="00F857C0" w:rsidRDefault="00F857C0">
            <w:pPr>
              <w:rPr>
                <w:rFonts w:ascii="Times New Roman" w:hAnsi="Times New Roman"/>
              </w:rPr>
            </w:pPr>
          </w:p>
          <w:p w14:paraId="6099038E" w14:textId="77777777" w:rsidR="00F857C0" w:rsidRDefault="00F857C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4430" w14:textId="77777777" w:rsidR="00F857C0" w:rsidRDefault="00BE29E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Podmioty te będą zobowiązane do wystawienia </w:t>
            </w:r>
            <w:r>
              <w:rPr>
                <w:rFonts w:ascii="Times New Roman" w:hAnsi="Times New Roman"/>
                <w:color w:val="000000"/>
              </w:rPr>
              <w:t>zleceń na zaopatrzenie w wyroby medyczne.</w:t>
            </w:r>
          </w:p>
        </w:tc>
      </w:tr>
      <w:tr w:rsidR="00F857C0" w14:paraId="556C5D08" w14:textId="77777777">
        <w:trPr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444A" w14:textId="77777777" w:rsidR="00F857C0" w:rsidRDefault="00BE29E5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Świadczeniodawcy realizujący </w:t>
            </w:r>
            <w:r>
              <w:rPr>
                <w:rFonts w:ascii="Times New Roman" w:hAnsi="Times New Roman"/>
                <w:color w:val="000000"/>
              </w:rPr>
              <w:t>zlecenia na zaopatrzenie w wyroby medyczne oraz zlecenia naprawy wyrobu medycznego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AD91" w14:textId="77777777" w:rsidR="00F857C0" w:rsidRDefault="00BE29E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3895 według stanu na dzień 8.08.2018 r.</w:t>
            </w:r>
          </w:p>
        </w:tc>
        <w:tc>
          <w:tcPr>
            <w:tcW w:w="2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4FB2" w14:textId="77777777" w:rsidR="00F857C0" w:rsidRDefault="00BE29E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Narodowy Fundusz Zdrowia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2619" w14:textId="77777777" w:rsidR="00F857C0" w:rsidRDefault="00BE29E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Podmioty te będą zobowiązane do realizacji </w:t>
            </w:r>
            <w:r>
              <w:rPr>
                <w:rFonts w:ascii="Times New Roman" w:hAnsi="Times New Roman"/>
                <w:color w:val="000000"/>
              </w:rPr>
              <w:t>zleceń na zaopatrzenie w wyroby medyczne oraz zleceń naprawy wyrobu medycznego.</w:t>
            </w:r>
          </w:p>
        </w:tc>
      </w:tr>
      <w:tr w:rsidR="00F857C0" w14:paraId="19FA0DD7" w14:textId="77777777" w:rsidTr="0000263D">
        <w:trPr>
          <w:trHeight w:val="557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CE7A" w14:textId="77777777" w:rsidR="00F857C0" w:rsidRDefault="00BE29E5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Świadczeniobiorcy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FE9A" w14:textId="77777777" w:rsidR="00F857C0" w:rsidRDefault="00BE29E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Każdy świadczeniobiorca</w:t>
            </w:r>
          </w:p>
        </w:tc>
        <w:tc>
          <w:tcPr>
            <w:tcW w:w="2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4371" w14:textId="77777777" w:rsidR="00F857C0" w:rsidRDefault="00BE29E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Ustawa z dnia 27 sierpnia 2004 r. o świadczeniach opieki zdrowotnej finansowanych ze środków publicznych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CAB" w14:textId="77777777" w:rsidR="00F857C0" w:rsidRDefault="00BE29E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Usprawnienie procesu wystawiania zleceń</w:t>
            </w:r>
          </w:p>
        </w:tc>
      </w:tr>
      <w:tr w:rsidR="00F857C0" w14:paraId="5D8248EA" w14:textId="77777777">
        <w:trPr>
          <w:trHeight w:val="30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8F1C0E8" w14:textId="77777777" w:rsidR="00F857C0" w:rsidRDefault="00BE29E5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F857C0" w14:paraId="3453C53F" w14:textId="77777777">
        <w:trPr>
          <w:trHeight w:val="3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42188" w14:textId="4164DA00" w:rsidR="00F857C0" w:rsidRDefault="00BE29E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Regulacje zaproponowane w projekcie nie były przedmiotem tzw. pre-konsultacji.</w:t>
            </w:r>
          </w:p>
          <w:p w14:paraId="6CF74727" w14:textId="77777777" w:rsidR="00F857C0" w:rsidRDefault="00F857C0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  <w:p w14:paraId="6571A0D2" w14:textId="58CEAA50" w:rsidR="00F857C0" w:rsidRDefault="00BE29E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 xml:space="preserve">Niniejszy projekt zostanie przesłany do opiniowania na </w:t>
            </w:r>
            <w:r w:rsidR="00067150">
              <w:rPr>
                <w:rFonts w:ascii="Times New Roman" w:eastAsia="MS Mincho" w:hAnsi="Times New Roman"/>
                <w:lang w:eastAsia="pl-PL"/>
              </w:rPr>
              <w:t xml:space="preserve">10 </w:t>
            </w:r>
            <w:r>
              <w:rPr>
                <w:rFonts w:ascii="Times New Roman" w:eastAsia="MS Mincho" w:hAnsi="Times New Roman"/>
                <w:lang w:eastAsia="pl-PL"/>
              </w:rPr>
              <w:t xml:space="preserve">dni (a w przypadku podmiotów wskazanych w pkt </w:t>
            </w:r>
            <w:r w:rsidR="009C77EC">
              <w:rPr>
                <w:rFonts w:ascii="Times New Roman" w:eastAsia="MS Mincho" w:hAnsi="Times New Roman"/>
                <w:lang w:eastAsia="pl-PL"/>
              </w:rPr>
              <w:t>18-22</w:t>
            </w:r>
            <w:r w:rsidR="00B342CE">
              <w:rPr>
                <w:rFonts w:ascii="Times New Roman" w:eastAsia="MS Mincho" w:hAnsi="Times New Roman"/>
                <w:lang w:eastAsia="pl-PL"/>
              </w:rPr>
              <w:t xml:space="preserve"> oraz 33-37</w:t>
            </w:r>
            <w:r>
              <w:rPr>
                <w:rFonts w:ascii="Times New Roman" w:eastAsia="MS Mincho" w:hAnsi="Times New Roman"/>
                <w:lang w:eastAsia="pl-PL"/>
              </w:rPr>
              <w:t xml:space="preserve"> na 30 dni) – otrzymają: </w:t>
            </w:r>
          </w:p>
          <w:p w14:paraId="533389A8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Prezes Narodowego Funduszu Zdrowia;</w:t>
            </w:r>
          </w:p>
          <w:p w14:paraId="7B34C50C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Prezes Zakładu Ubezpieczeń Społecznych;</w:t>
            </w:r>
          </w:p>
          <w:p w14:paraId="32786774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Prezes Kasy Rolniczego Ubezpieczenia Społecznego;</w:t>
            </w:r>
          </w:p>
          <w:p w14:paraId="50259DFD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Prezes Urzędu Ochrony Konkurencji i Konsumentów;</w:t>
            </w:r>
          </w:p>
          <w:p w14:paraId="4E2ACC60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Rzecznik Praw Pacjenta;</w:t>
            </w:r>
          </w:p>
          <w:p w14:paraId="5AEF5411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Prezes Urzędu Ochrony Danych Osobowych;</w:t>
            </w:r>
          </w:p>
          <w:p w14:paraId="2A78FE2C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Prezes Głównego Urzędu Statystycznego;</w:t>
            </w:r>
          </w:p>
          <w:p w14:paraId="7EBBAA55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Centrum Systemów Informacyjnych Ochrony Zdrowia;</w:t>
            </w:r>
          </w:p>
          <w:p w14:paraId="0082829B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Agencja Oceny Technologii Medycznych i Taryfikacji;</w:t>
            </w:r>
          </w:p>
          <w:p w14:paraId="29D93460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Prezes Urzędu Rejestracji Produktów Leczniczych, Wyrobów Medycznych i Produktów Biobójczych;</w:t>
            </w:r>
          </w:p>
          <w:p w14:paraId="0CBB05F8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Główny Inspektor Farmaceutyczny;</w:t>
            </w:r>
          </w:p>
          <w:p w14:paraId="7DE0B7D2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 xml:space="preserve">Główny Inspektor Sanitarny; </w:t>
            </w:r>
          </w:p>
          <w:p w14:paraId="30F8E8BE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Rada Dialogu Społecznego;</w:t>
            </w:r>
          </w:p>
          <w:p w14:paraId="58057D0A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Wojewodowie – wszyscy;</w:t>
            </w:r>
          </w:p>
          <w:p w14:paraId="659AD56D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Marszałkowie województw – wszyscy;</w:t>
            </w:r>
          </w:p>
          <w:p w14:paraId="7FFAACE8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Prezes Prokuratorii Generalnej Rzeczypospolitej Polskiej;</w:t>
            </w:r>
          </w:p>
          <w:p w14:paraId="7247D369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 xml:space="preserve">Ogólnopolski Związek Zawodowy Lekarzy; </w:t>
            </w:r>
          </w:p>
          <w:p w14:paraId="48865A94" w14:textId="77777777" w:rsidR="00F857C0" w:rsidRPr="00B342CE" w:rsidRDefault="00BE29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lang w:eastAsia="pl-PL"/>
              </w:rPr>
              <w:t xml:space="preserve">Ogólnopolski Związek Zawodowy Pielęgniarek i Położnych; </w:t>
            </w:r>
          </w:p>
          <w:p w14:paraId="75CE404B" w14:textId="2B65674E" w:rsidR="00801ECD" w:rsidRDefault="00801ECD" w:rsidP="00B342C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NSZZ „Solidarność ’80”;</w:t>
            </w:r>
          </w:p>
          <w:p w14:paraId="28BF43A1" w14:textId="77777777" w:rsidR="00801ECD" w:rsidRPr="00801ECD" w:rsidRDefault="00801ECD" w:rsidP="00801EC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801ECD">
              <w:rPr>
                <w:rFonts w:ascii="Times New Roman" w:eastAsia="MS Mincho" w:hAnsi="Times New Roman"/>
                <w:lang w:eastAsia="pl-PL"/>
              </w:rPr>
              <w:t xml:space="preserve">NSZZ „Solidarność”; </w:t>
            </w:r>
          </w:p>
          <w:p w14:paraId="5557CB85" w14:textId="4BD89D76" w:rsidR="00801ECD" w:rsidRPr="00B342CE" w:rsidRDefault="00801ECD" w:rsidP="00B342C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801ECD">
              <w:rPr>
                <w:rFonts w:ascii="Times New Roman" w:eastAsia="MS Mincho" w:hAnsi="Times New Roman"/>
                <w:lang w:eastAsia="pl-PL"/>
              </w:rPr>
              <w:t>Ogólnopolskie Porozumienie Związków Zawodowych;</w:t>
            </w:r>
          </w:p>
          <w:p w14:paraId="654DCE48" w14:textId="77777777" w:rsidR="00F857C0" w:rsidRDefault="00BE29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lang w:eastAsia="pl-PL"/>
              </w:rPr>
              <w:t>Ogólnopolska Konfederacja Związków Zawodowych Pracowników Ochrony Zdrowia;</w:t>
            </w:r>
          </w:p>
          <w:p w14:paraId="74EF9D49" w14:textId="77777777" w:rsidR="00F857C0" w:rsidRDefault="00BE29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lang w:eastAsia="pl-PL"/>
              </w:rPr>
              <w:t>Ogólnopolski Związek Zawodowy Położnych;</w:t>
            </w:r>
          </w:p>
          <w:p w14:paraId="2771E066" w14:textId="77777777" w:rsidR="00F857C0" w:rsidRDefault="00BE29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Federacja Związków Zawodowych Pracowników Ochrony Zdrowia i Pomocy Społecznej;</w:t>
            </w:r>
          </w:p>
          <w:p w14:paraId="56BA6BAA" w14:textId="77777777" w:rsidR="00F857C0" w:rsidRDefault="00BE29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Porozumienie Rezydentów OZZL;</w:t>
            </w:r>
          </w:p>
          <w:p w14:paraId="397F2992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Pracodawcy Zdrowia;</w:t>
            </w:r>
          </w:p>
          <w:p w14:paraId="5E6A9337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Federacja Związków Pracodawców Ochrony Zdrowia Porozumienie Zielonogórskie;</w:t>
            </w:r>
          </w:p>
          <w:p w14:paraId="399E8244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Porozumienie Pracodawców Ochrony Zdrowia;</w:t>
            </w:r>
          </w:p>
          <w:p w14:paraId="10F84A04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Związek Pracodawców Służby Zdrowia MSWiA;</w:t>
            </w:r>
          </w:p>
          <w:p w14:paraId="203C30BB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Porozumienie Pracodawców Służby Zdrowia;</w:t>
            </w:r>
          </w:p>
          <w:p w14:paraId="61AA67D7" w14:textId="4C81894B" w:rsidR="00B342CE" w:rsidRPr="00B342CE" w:rsidRDefault="00B342CE" w:rsidP="00B342CE">
            <w:pPr>
              <w:pStyle w:val="Akapitzlist"/>
              <w:numPr>
                <w:ilvl w:val="0"/>
                <w:numId w:val="4"/>
              </w:numPr>
              <w:rPr>
                <w:rFonts w:ascii="Times New Roman" w:eastAsia="MS Mincho" w:hAnsi="Times New Roman"/>
                <w:lang w:eastAsia="pl-PL"/>
              </w:rPr>
            </w:pPr>
            <w:r w:rsidRPr="00B342CE">
              <w:rPr>
                <w:rFonts w:ascii="Times New Roman" w:eastAsia="MS Mincho" w:hAnsi="Times New Roman"/>
                <w:lang w:eastAsia="pl-PL"/>
              </w:rPr>
              <w:t>Forum Związków Zawodowych;</w:t>
            </w:r>
          </w:p>
          <w:p w14:paraId="40262F07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Pracodawcy Rzeczpospolitej Polskiej;</w:t>
            </w:r>
          </w:p>
          <w:p w14:paraId="13E7091F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Konfederacja Lewiatan.</w:t>
            </w:r>
          </w:p>
          <w:p w14:paraId="21559B1E" w14:textId="77777777" w:rsidR="00F857C0" w:rsidRPr="00B342CE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Związek Rzemiosła Polskiego</w:t>
            </w:r>
          </w:p>
          <w:p w14:paraId="44FBEE0B" w14:textId="77777777" w:rsidR="00B342CE" w:rsidRDefault="00B342CE" w:rsidP="00B342C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Związek Pracodawców - Business Centre Club;</w:t>
            </w:r>
          </w:p>
          <w:p w14:paraId="2A3B6E1C" w14:textId="1A7B9F23" w:rsidR="00B342CE" w:rsidRPr="00B342CE" w:rsidRDefault="00B342CE" w:rsidP="00B342C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Związek Przedsiębiorców i Pracodawców.</w:t>
            </w:r>
          </w:p>
          <w:p w14:paraId="437D7709" w14:textId="77777777" w:rsidR="00F857C0" w:rsidRDefault="00F857C0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  <w:p w14:paraId="6F407B56" w14:textId="77777777" w:rsidR="00F857C0" w:rsidRDefault="00F857C0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  <w:p w14:paraId="17C88B2E" w14:textId="77777777" w:rsidR="00F857C0" w:rsidRDefault="00BE29E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 xml:space="preserve">W ramach konsultacji publicznych projekt – na </w:t>
            </w:r>
            <w:r w:rsidR="00261941">
              <w:rPr>
                <w:rFonts w:ascii="Times New Roman" w:eastAsia="MS Mincho" w:hAnsi="Times New Roman"/>
                <w:lang w:eastAsia="pl-PL"/>
              </w:rPr>
              <w:t>10</w:t>
            </w:r>
            <w:r w:rsidR="00FE6CE4">
              <w:rPr>
                <w:rFonts w:ascii="Times New Roman" w:eastAsia="MS Mincho" w:hAnsi="Times New Roman"/>
                <w:lang w:eastAsia="pl-PL"/>
              </w:rPr>
              <w:t xml:space="preserve"> </w:t>
            </w:r>
            <w:r>
              <w:rPr>
                <w:rFonts w:ascii="Times New Roman" w:eastAsia="MS Mincho" w:hAnsi="Times New Roman"/>
                <w:lang w:eastAsia="pl-PL"/>
              </w:rPr>
              <w:t>dni –  otrzymają:</w:t>
            </w:r>
          </w:p>
          <w:p w14:paraId="03901DC9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Naczelna Izba Lekarska; </w:t>
            </w:r>
          </w:p>
          <w:p w14:paraId="4AD352BA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Naczelna Izba Pielęgniarek i Położnych;</w:t>
            </w:r>
          </w:p>
          <w:p w14:paraId="281997F1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Naczelna Izba Aptekarska; </w:t>
            </w:r>
          </w:p>
          <w:p w14:paraId="78E6C161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Krajowa Izba Diagnostów Laboratoryjnych;</w:t>
            </w:r>
          </w:p>
          <w:p w14:paraId="4795955B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Krajowa Izba Fizjoterapeutów;</w:t>
            </w:r>
          </w:p>
          <w:p w14:paraId="508FAC48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Kolegium Lekarzy Rodzinnych; </w:t>
            </w:r>
          </w:p>
          <w:p w14:paraId="32D13966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Kolegium Pielęgniarek i Położnych w Polsce;</w:t>
            </w:r>
          </w:p>
          <w:p w14:paraId="1F93BF78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Stowarzyszenie Pacjentów „Primum Non Nocere”; </w:t>
            </w:r>
          </w:p>
          <w:p w14:paraId="02252807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Federacja Pacjentów Polskich; </w:t>
            </w:r>
          </w:p>
          <w:p w14:paraId="667D4851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Fizjologii i Patologii Słuchu;</w:t>
            </w:r>
          </w:p>
          <w:p w14:paraId="6F4C38F9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Instytut Praw Pacjenta i Edukacji Zdrowotnej; </w:t>
            </w:r>
          </w:p>
          <w:p w14:paraId="5A32885D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Obywatelskie Stowarzyszenie „Dla Dobra Pacjenta”;</w:t>
            </w:r>
          </w:p>
          <w:p w14:paraId="5FA644CE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Dialog dla Zdrowia;</w:t>
            </w:r>
          </w:p>
          <w:p w14:paraId="08AA77B1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Obywatele dla Zdrowia;</w:t>
            </w:r>
          </w:p>
          <w:p w14:paraId="0EBE8783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 dla Zdrowia;</w:t>
            </w:r>
          </w:p>
          <w:p w14:paraId="3E6167A2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Alivia – Fundacja Onkologiczna Osób Młodych;</w:t>
            </w:r>
          </w:p>
          <w:p w14:paraId="39D190C9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 Stowarzyszenie Diabetyków;</w:t>
            </w:r>
          </w:p>
          <w:p w14:paraId="37AC4E2E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Ogólnopolska Federacja Stowarzyszeń Reumatyków „REF”;</w:t>
            </w:r>
          </w:p>
          <w:p w14:paraId="68400869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Federacja Stowarzyszeń „Amazonki”;</w:t>
            </w:r>
          </w:p>
          <w:p w14:paraId="7B8F8BD8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Osób z NTM „UroConti”;</w:t>
            </w:r>
          </w:p>
          <w:p w14:paraId="4CF4C64B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Koalicja Hepatologiczna;</w:t>
            </w:r>
          </w:p>
          <w:p w14:paraId="65680994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Polska Federacja Stowarzyszeń Chorych na Astmę, Alergię i POChP;</w:t>
            </w:r>
          </w:p>
          <w:p w14:paraId="634466E7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Polska Izba Informatyki i Telekomunikacji;</w:t>
            </w:r>
          </w:p>
          <w:p w14:paraId="522C9A96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Menadżerów Opieki Zdrowotnej;</w:t>
            </w:r>
          </w:p>
          <w:p w14:paraId="14335133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 Towarzystwo Informatyczne;</w:t>
            </w:r>
          </w:p>
          <w:p w14:paraId="0FBEC9CD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Polska Izba Informatyki Medycznej;</w:t>
            </w:r>
          </w:p>
          <w:p w14:paraId="255080C3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Krajowa Izba Gospodarcza;</w:t>
            </w:r>
          </w:p>
          <w:p w14:paraId="1C6870AA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Ogólnopolskie Stowarzyszenie Szpitali Prywatnych;</w:t>
            </w:r>
          </w:p>
          <w:p w14:paraId="6DB6E998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Polska Unia Szpitali Klinicznych;</w:t>
            </w:r>
          </w:p>
          <w:p w14:paraId="1D2C6322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Związek Miast Polskich;</w:t>
            </w:r>
          </w:p>
          <w:p w14:paraId="4AE3CD04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Związek Powiatów Polskich;</w:t>
            </w:r>
          </w:p>
          <w:p w14:paraId="203CFF1A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Polska Federacja Szpitali;</w:t>
            </w:r>
          </w:p>
          <w:p w14:paraId="5F134A75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Convatec Polska Sp. z o. o.;</w:t>
            </w:r>
          </w:p>
          <w:p w14:paraId="021C4552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STOMALife;</w:t>
            </w:r>
          </w:p>
          <w:p w14:paraId="119C13F6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Małopolski Sejmik Organizacji Osób Niepełnosprawnych;</w:t>
            </w:r>
          </w:p>
          <w:p w14:paraId="2BB68E8D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Koalicja na Pomoc Niepełnosprawnym;</w:t>
            </w:r>
          </w:p>
          <w:p w14:paraId="15877AF6" w14:textId="77777777" w:rsidR="00F857C0" w:rsidRDefault="00BE29E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Akson Sp. z o.o.;</w:t>
            </w:r>
          </w:p>
          <w:p w14:paraId="0984EAA4" w14:textId="77777777" w:rsidR="00F857C0" w:rsidRDefault="00BE29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 Towarzystwo Stomijne POL-ILKO.</w:t>
            </w:r>
          </w:p>
          <w:p w14:paraId="4B2A3CB1" w14:textId="77777777" w:rsidR="00F857C0" w:rsidRDefault="00F857C0">
            <w:pPr>
              <w:pStyle w:val="Akapitzlist"/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  <w:p w14:paraId="2E672519" w14:textId="77777777" w:rsidR="00F857C0" w:rsidRDefault="00BE29E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Zgodnie z art. 5 ustawy z dnia 7 lipca 2005 r. o działalności lobbingowej w procesie stanowienia prawa (Dz. U. z 2017 r. poz. 248) oraz § 52 uchwały nr 190 Rady Ministrów z dnia 29 października 2013 r. – Regulamin pracy Rady Ministrów (M.P. z 2016 r. poz. 1006, z późn. zm.) niniejszy projekt został opublikowany w Biuletynie Informacji Publicznej Ministerstwa Zdrowia oraz w Biuletynie Informacji Publicznej na stronie podmiotowej Rządowego Centrum Legislacji, w serwisie Rządowy Proces Legislacyjny.</w:t>
            </w:r>
          </w:p>
          <w:p w14:paraId="156DE76C" w14:textId="55E35428" w:rsidR="00F857C0" w:rsidRDefault="00BE29E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Wyniki konsultacji publicznych i opiniowania zostaną omówione w raporcie dołączonym do niniejszej oceny.</w:t>
            </w:r>
          </w:p>
        </w:tc>
      </w:tr>
      <w:tr w:rsidR="00F857C0" w14:paraId="2635B121" w14:textId="77777777">
        <w:trPr>
          <w:trHeight w:val="363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CC2BF68" w14:textId="77777777" w:rsidR="00F857C0" w:rsidRDefault="00BE29E5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F857C0" w14:paraId="6C938637" w14:textId="77777777">
        <w:trPr>
          <w:trHeight w:val="142"/>
        </w:trPr>
        <w:tc>
          <w:tcPr>
            <w:tcW w:w="3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9093D" w14:textId="77777777" w:rsidR="00F857C0" w:rsidRDefault="00BE29E5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95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46996" w14:textId="77777777" w:rsidR="00F857C0" w:rsidRDefault="00BE29E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F857C0" w14:paraId="43AB5EC6" w14:textId="77777777">
        <w:trPr>
          <w:trHeight w:val="14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ED4E" w14:textId="77777777" w:rsidR="00F857C0" w:rsidRDefault="00F857C0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CB6F5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3A4F3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BF736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7B2E6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70B0E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FE856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0F353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386F4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D0347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37CF4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D8565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33028" w14:textId="77777777" w:rsidR="00F857C0" w:rsidRDefault="00BE29E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F857C0" w14:paraId="37D762E9" w14:textId="77777777">
        <w:trPr>
          <w:trHeight w:val="321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AF84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D2FC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E8A15" w14:textId="77777777" w:rsidR="00F857C0" w:rsidRDefault="00F857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4289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5DE22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7777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E39FD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37621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9F7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CDD99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E1E70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258E0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846F7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857C0" w14:paraId="353915D3" w14:textId="77777777">
        <w:trPr>
          <w:trHeight w:val="321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A5976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6F56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0918F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CF671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6F83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CFB1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8B801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7EFBB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4ABF5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5935E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37449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0E70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B5DC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857C0" w14:paraId="33A63CE6" w14:textId="77777777">
        <w:trPr>
          <w:trHeight w:val="344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70F86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B79A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69359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801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1EC7D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A541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91101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E4FF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EB9A2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43BD7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88597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9CD92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01A1A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857C0" w14:paraId="4A4374D1" w14:textId="77777777">
        <w:trPr>
          <w:trHeight w:val="344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B1B26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D413F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CC975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507D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1B41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68052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5727A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57DFF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8B0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4B0BA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CCA1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13A81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E4D9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857C0" w14:paraId="28C59EA6" w14:textId="77777777">
        <w:trPr>
          <w:trHeight w:val="330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56366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301FE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0411E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EFF8E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EB46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B36F1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7BADC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2E5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67DB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02F1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79E35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D3C1C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7C461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857C0" w14:paraId="39962381" w14:textId="77777777">
        <w:trPr>
          <w:trHeight w:val="330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3FEE0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B68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8737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2AA4B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BE81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D8CD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3F749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25195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0A575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85BAA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13A49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5DED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262D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857C0" w14:paraId="7B2D7061" w14:textId="77777777">
        <w:trPr>
          <w:trHeight w:val="351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CD717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47547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42287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D409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335B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FD5E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D58B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0D92B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81021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F7CBC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0FB5B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C1B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EE2BE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857C0" w14:paraId="09AAC1F2" w14:textId="77777777">
        <w:trPr>
          <w:trHeight w:val="351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D45E2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EA05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99D51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50E5B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4A27C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A385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FBAB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AF44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9C339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3387A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A60D5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1B44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DED05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857C0" w14:paraId="1EB2BC58" w14:textId="77777777">
        <w:trPr>
          <w:trHeight w:val="360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F0E64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81C5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44C4A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F7112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1B699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6FD79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6E86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E319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0A7CB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21D50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B8EF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217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8077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857C0" w14:paraId="5C566B10" w14:textId="77777777">
        <w:trPr>
          <w:trHeight w:val="360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02F38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05A7A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BB9B7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483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F62A9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D0D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009EB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938FD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C19BB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3C9E9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5EB9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B510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03F39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857C0" w14:paraId="4F15C99B" w14:textId="77777777">
        <w:trPr>
          <w:trHeight w:val="357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61A4D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C05D7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8EB57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9211A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7BAA2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FD10A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32D99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90C92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3E32D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F20A5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437F9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44A17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B06EE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857C0" w14:paraId="3AB80C42" w14:textId="77777777">
        <w:trPr>
          <w:trHeight w:val="357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40BD0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5EF7E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1B92D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9A55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840EA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F09BB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511AB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39295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B2037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FBFC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C7740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7C32A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71832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857C0" w14:paraId="6031A97B" w14:textId="77777777">
        <w:trPr>
          <w:trHeight w:val="348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B0E80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82C20" w14:textId="77777777" w:rsidR="00F857C0" w:rsidRDefault="00BE29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nie będzie miał wpływu na sektor finansów publicznych.</w:t>
            </w:r>
          </w:p>
        </w:tc>
      </w:tr>
      <w:tr w:rsidR="00F857C0" w14:paraId="0744E0A0" w14:textId="77777777">
        <w:trPr>
          <w:trHeight w:val="1926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FB610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709B" w14:textId="77777777" w:rsidR="00F857C0" w:rsidRDefault="00F857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857C0" w14:paraId="1681CB2A" w14:textId="77777777">
        <w:trPr>
          <w:trHeight w:val="345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86A0654" w14:textId="77777777" w:rsidR="00F857C0" w:rsidRDefault="00BE29E5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857C0" w14:paraId="38E64BD0" w14:textId="77777777">
        <w:trPr>
          <w:trHeight w:val="1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BCD79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F857C0" w14:paraId="2D46148C" w14:textId="77777777">
        <w:trPr>
          <w:trHeight w:val="142"/>
        </w:trPr>
        <w:tc>
          <w:tcPr>
            <w:tcW w:w="3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72E85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09ADB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184D2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14E25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FC3D3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83C16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5E7F0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FDB1E" w14:textId="77777777" w:rsidR="00F857C0" w:rsidRDefault="00BE29E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F857C0" w14:paraId="76881067" w14:textId="77777777">
        <w:trPr>
          <w:trHeight w:val="142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F0211" w14:textId="77777777" w:rsidR="00F857C0" w:rsidRDefault="00BE29E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W ujęciu pieniężnym</w:t>
            </w:r>
          </w:p>
          <w:p w14:paraId="2D4F43C2" w14:textId="77777777" w:rsidR="00F857C0" w:rsidRDefault="00BE29E5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54E72D70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6F1DC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96C6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058FA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3315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E7251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43E0D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D7481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556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857C0" w14:paraId="36DB3EAF" w14:textId="77777777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444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9C07E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A68CF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3882B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BB19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8C1C7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EB38D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B144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5723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857C0" w14:paraId="765516B7" w14:textId="77777777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AD7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0E6B8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01F0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FE8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B3040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CB5C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668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E65A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E36B3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857C0" w14:paraId="0CA91AAA" w14:textId="77777777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525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46E5C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A6CFA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39D71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BE42B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D49F2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A9A5C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0A64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77FA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857C0" w14:paraId="7C326E71" w14:textId="77777777">
        <w:trPr>
          <w:trHeight w:val="142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09BF0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B1829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AABCC" w14:textId="77777777" w:rsidR="00F857C0" w:rsidRDefault="00BE29E5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rozporządzenia nie będzie miał wpływu na działalność dużych przedsiębiorców.</w:t>
            </w:r>
          </w:p>
          <w:p w14:paraId="581D6ED9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857C0" w14:paraId="570D3076" w14:textId="77777777">
        <w:trPr>
          <w:trHeight w:val="8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EFAB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E4E76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4C873" w14:textId="77777777" w:rsidR="00F857C0" w:rsidRDefault="00BE29E5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rozporządzenia nie będzie miał wpływu na działalność mikro-, małych i średnich przedsiębiorców.</w:t>
            </w:r>
          </w:p>
          <w:p w14:paraId="15AADDD7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857C0" w14:paraId="6AD5EA0C" w14:textId="77777777">
        <w:trPr>
          <w:trHeight w:val="5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0EA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F16E0" w14:textId="77777777" w:rsidR="00F857C0" w:rsidRDefault="00BE29E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D6F5B" w14:textId="24FC33FA" w:rsidR="00F857C0" w:rsidRDefault="00BE29E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rozporządzenia przewiduje wprowadzenie nowego wzoru zlecenia na zaopatrzenie w wyroby medyczne oraz wzoru zlecenia naprawy wyrobu medycznego odzwierciedlającego ustalenie nowych zasad postępowania ze zleceniem. Z uwagi na fakt, iż ustawa o zmianie ustawy o refundacji leków, środków spożywczych specjalnego przeznaczenia żywieniowego oraz wyrobów medycznych oraz niektórych innych ustaw wprowadza nowy sposób postępowania ze zleceniem, które w konsekwencji stanowi ułatwienie dla </w:t>
            </w:r>
            <w:r>
              <w:rPr>
                <w:rFonts w:ascii="Times New Roman" w:hAnsi="Times New Roman"/>
              </w:rPr>
              <w:t>rodzin, obywateli oraz gospodarstw domowych poprzez wprowadzenie elektronicznego potwierdzenia zlecenia, nie wymagającego co do zasady odbycia wizyty w oddziale N</w:t>
            </w:r>
            <w:r w:rsidR="00947680">
              <w:rPr>
                <w:rFonts w:ascii="Times New Roman" w:hAnsi="Times New Roman"/>
              </w:rPr>
              <w:t xml:space="preserve">arodowego </w:t>
            </w:r>
            <w:r>
              <w:rPr>
                <w:rFonts w:ascii="Times New Roman" w:hAnsi="Times New Roman"/>
              </w:rPr>
              <w:t>F</w:t>
            </w:r>
            <w:r w:rsidR="00947680">
              <w:rPr>
                <w:rFonts w:ascii="Times New Roman" w:hAnsi="Times New Roman"/>
              </w:rPr>
              <w:t xml:space="preserve">unduszu </w:t>
            </w:r>
            <w:r>
              <w:rPr>
                <w:rFonts w:ascii="Times New Roman" w:hAnsi="Times New Roman"/>
              </w:rPr>
              <w:t>Z</w:t>
            </w:r>
            <w:r w:rsidR="00947680">
              <w:rPr>
                <w:rFonts w:ascii="Times New Roman" w:hAnsi="Times New Roman"/>
              </w:rPr>
              <w:t>drowia</w:t>
            </w:r>
            <w:r>
              <w:rPr>
                <w:rFonts w:ascii="Times New Roman" w:hAnsi="Times New Roman"/>
              </w:rPr>
              <w:t>, wprowadzenie nowego wzoru odzwierciedlającego tą procedurę spowoduje ułatwienie w uzyskaniu wyrobu medycznego przez tą kategorię podmiotów.</w:t>
            </w:r>
          </w:p>
        </w:tc>
      </w:tr>
      <w:tr w:rsidR="00F857C0" w14:paraId="3503F27D" w14:textId="7777777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AF1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9F261" w14:textId="77777777" w:rsidR="00F857C0" w:rsidRDefault="00BE29E5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lang w:eastAsia="pl-PL"/>
              </w:rPr>
            </w:pPr>
            <w:r>
              <w:rPr>
                <w:rFonts w:ascii="ArialMT" w:hAnsi="ArialMT" w:cs="ArialMT"/>
                <w:lang w:eastAsia="pl-PL"/>
              </w:rPr>
              <w:t>sytuacja ekonomiczna i społeczna rodziny, a także osób</w:t>
            </w:r>
          </w:p>
          <w:p w14:paraId="186431BB" w14:textId="77777777" w:rsidR="00F857C0" w:rsidRDefault="00BE29E5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MT" w:hAnsi="ArialMT" w:cs="ArialMT"/>
                <w:lang w:eastAsia="pl-PL"/>
              </w:rPr>
              <w:t>niepełnosprawnych oraz osób starszych</w:t>
            </w:r>
          </w:p>
        </w:tc>
        <w:tc>
          <w:tcPr>
            <w:tcW w:w="7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49925" w14:textId="0D20601F" w:rsidR="00F857C0" w:rsidRPr="0000263D" w:rsidRDefault="00BE29E5">
            <w:pPr>
              <w:tabs>
                <w:tab w:val="left" w:pos="30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A7545">
              <w:rPr>
                <w:rFonts w:ascii="Times New Roman" w:hAnsi="Times New Roman"/>
                <w:color w:val="000000"/>
              </w:rPr>
              <w:t xml:space="preserve">Projekt rozporządzenia przewiduje wprowadzenie nowego wzoru zlecenia na zaopatrzenie w wyroby medyczne oraz wzoru zlecenia naprawy wyrobu medycznego odzwierciedlającego ustalenie nowych zasad postępowania ze zleceniem wprowadzonych na podstawie ustawy o zmianie ustawy o refundacji leków, środków spożywczych specjalnego przeznaczenia żywieniowego oraz wyrobów medycznych oraz niektórych innych ustaw. Z uwagi na fakt, iż </w:t>
            </w:r>
            <w:r w:rsidR="00261941" w:rsidRPr="000A7545">
              <w:rPr>
                <w:rFonts w:ascii="Times New Roman" w:hAnsi="Times New Roman"/>
                <w:color w:val="000000"/>
              </w:rPr>
              <w:t xml:space="preserve"> </w:t>
            </w:r>
            <w:r w:rsidRPr="000A7545">
              <w:rPr>
                <w:rFonts w:ascii="Times New Roman" w:hAnsi="Times New Roman"/>
                <w:color w:val="000000"/>
              </w:rPr>
              <w:t xml:space="preserve">ustawa wprowadza nowy sposób postępowania ze zleceniem, które w konsekwencji stanowi ułatwienie dla </w:t>
            </w:r>
            <w:r w:rsidRPr="0000263D">
              <w:rPr>
                <w:rFonts w:ascii="Times New Roman" w:hAnsi="Times New Roman"/>
              </w:rPr>
              <w:t xml:space="preserve">rodzin, osób niepełnosprawnych i osób starszych poprzez wprowadzenie elektronicznego potwierdzenia zlecenia, nie wymagającego co do zasady odbycia wizyty w oddziale </w:t>
            </w:r>
            <w:r w:rsidR="00947680" w:rsidRPr="0000263D">
              <w:rPr>
                <w:rFonts w:ascii="Times New Roman" w:hAnsi="Times New Roman"/>
              </w:rPr>
              <w:t>Narodowego Funduszu Zdrowia</w:t>
            </w:r>
            <w:r w:rsidRPr="0000263D">
              <w:rPr>
                <w:rFonts w:ascii="Times New Roman" w:hAnsi="Times New Roman"/>
              </w:rPr>
              <w:t>, wprowadzenie nowego wzoru odzwierciedlającego tą procedurę spowoduje ułatwienie w uzyskaniu wyrobu medycznego przez tą kategorię podmiotów.</w:t>
            </w:r>
          </w:p>
        </w:tc>
      </w:tr>
      <w:tr w:rsidR="00F857C0" w14:paraId="7DF1FCF9" w14:textId="77777777">
        <w:trPr>
          <w:trHeight w:val="142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A7B46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832C7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0C9FE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857C0" w14:paraId="2CAF3DAE" w14:textId="77777777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C54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7397D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5648D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857C0" w14:paraId="2F82E38F" w14:textId="77777777">
        <w:trPr>
          <w:trHeight w:val="1372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E087D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879CE" w14:textId="77777777" w:rsidR="00F857C0" w:rsidRDefault="00BE29E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Wejście w życie przedmiotowego projektu nie będzie miało bezpośredniego wpływu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na konkurencyjność gospodarki.</w:t>
            </w:r>
          </w:p>
          <w:p w14:paraId="186597E0" w14:textId="77777777" w:rsidR="00F857C0" w:rsidRDefault="00F857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C801D28" w14:textId="77777777" w:rsidR="00F857C0" w:rsidRDefault="00F857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9EB4486" w14:textId="77777777" w:rsidR="00F857C0" w:rsidRDefault="00F857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1B09CF9" w14:textId="77777777" w:rsidR="00F857C0" w:rsidRDefault="00F857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857C0" w14:paraId="59282131" w14:textId="77777777">
        <w:trPr>
          <w:trHeight w:val="3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B60BC64" w14:textId="77777777" w:rsidR="00F857C0" w:rsidRDefault="00BE29E5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F857C0" w14:paraId="3312BF0F" w14:textId="77777777">
        <w:trPr>
          <w:trHeight w:val="151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E3EF9" w14:textId="2E1433B8" w:rsidR="00F857C0" w:rsidRDefault="000A75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E29E5">
              <w:rPr>
                <w:rFonts w:ascii="Times New Roman" w:hAnsi="Times New Roman"/>
                <w:color w:val="000000"/>
              </w:rPr>
              <w:t xml:space="preserve"> </w:t>
            </w:r>
            <w:r w:rsidR="00BE29E5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F857C0" w14:paraId="12074BB8" w14:textId="77777777">
        <w:trPr>
          <w:trHeight w:val="946"/>
        </w:trPr>
        <w:tc>
          <w:tcPr>
            <w:tcW w:w="5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86BCD" w14:textId="77777777" w:rsidR="00F857C0" w:rsidRDefault="00BE29E5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9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9102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7A3C52E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0D04C2E" w14:textId="77777777" w:rsidR="00F857C0" w:rsidRDefault="00BE29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857C0" w14:paraId="59975126" w14:textId="77777777">
        <w:trPr>
          <w:trHeight w:val="1245"/>
        </w:trPr>
        <w:tc>
          <w:tcPr>
            <w:tcW w:w="5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07E80" w14:textId="5810E4FF" w:rsidR="00F857C0" w:rsidRDefault="000A75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E29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E29E5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131D83A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0412035" w14:textId="1B2DEB99" w:rsidR="00F857C0" w:rsidRDefault="000A75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E29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E29E5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7D7D63E5" w14:textId="77777777" w:rsidR="00F857C0" w:rsidRDefault="00BE29E5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E55CE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9DEA55C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D7ABF58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190B75CD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7B3036D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857C0" w14:paraId="6DA0FF02" w14:textId="77777777">
        <w:trPr>
          <w:trHeight w:val="870"/>
        </w:trPr>
        <w:tc>
          <w:tcPr>
            <w:tcW w:w="5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115DE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9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0B12D" w14:textId="4BB401B5" w:rsidR="00F857C0" w:rsidRDefault="000A75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E29E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B19E8C8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C042DE6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761CA77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857C0" w14:paraId="1EA9FFF5" w14:textId="77777777">
        <w:trPr>
          <w:trHeight w:val="630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3F061" w14:textId="77777777" w:rsidR="00F857C0" w:rsidRDefault="00BE29E5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19098E6F" w14:textId="77777777" w:rsidR="00F857C0" w:rsidRDefault="00F857C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857C0" w14:paraId="2B454E6C" w14:textId="77777777">
        <w:trPr>
          <w:trHeight w:val="1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ACD265A" w14:textId="77777777" w:rsidR="00F857C0" w:rsidRDefault="00BE29E5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F857C0" w14:paraId="16155A11" w14:textId="77777777">
        <w:trPr>
          <w:trHeight w:val="1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454D" w14:textId="77777777" w:rsidR="00F857C0" w:rsidRDefault="00BE29E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F857C0" w14:paraId="72E92938" w14:textId="77777777">
        <w:trPr>
          <w:trHeight w:val="1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C2CEF67" w14:textId="77777777" w:rsidR="00F857C0" w:rsidRDefault="00BE29E5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F857C0" w14:paraId="7D0541D8" w14:textId="77777777">
        <w:trPr>
          <w:trHeight w:val="1031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2B46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D8C05DB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FC96BEA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D3DC32D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58704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8C96D0F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269B2A9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7F1E8" w14:textId="77777777" w:rsidR="00F857C0" w:rsidRDefault="00F857C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2083C81" w14:textId="7B7F7F7D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105F7EF" w14:textId="666F60DC" w:rsidR="00F857C0" w:rsidRDefault="004852CB" w:rsidP="004852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852C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852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29C1">
              <w:rPr>
                <w:rFonts w:ascii="Times New Roman" w:hAnsi="Times New Roman"/>
                <w:color w:val="000000"/>
              </w:rPr>
            </w:r>
            <w:r w:rsidR="002629C1">
              <w:rPr>
                <w:rFonts w:ascii="Times New Roman" w:hAnsi="Times New Roman"/>
                <w:color w:val="000000"/>
              </w:rPr>
              <w:fldChar w:fldCharType="separate"/>
            </w:r>
            <w:r w:rsidRPr="004852CB">
              <w:rPr>
                <w:rFonts w:ascii="Times New Roman" w:hAnsi="Times New Roman"/>
                <w:color w:val="000000"/>
              </w:rPr>
              <w:fldChar w:fldCharType="end"/>
            </w:r>
            <w:r w:rsidR="00BE29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E29E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F857C0" w14:paraId="19554700" w14:textId="77777777">
        <w:trPr>
          <w:trHeight w:val="712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BFA3F" w14:textId="77777777" w:rsidR="00F857C0" w:rsidRDefault="00BE29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C299D" w14:textId="3C9670C3" w:rsidR="00F857C0" w:rsidRDefault="000A7545" w:rsidP="000A75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C</w:t>
            </w:r>
            <w:r w:rsidR="00BE29E5">
              <w:rPr>
                <w:rFonts w:ascii="Times New Roman" w:hAnsi="Times New Roman"/>
                <w:color w:val="000000"/>
                <w:spacing w:val="-2"/>
              </w:rPr>
              <w:t xml:space="preserve">elem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="00BE29E5">
              <w:rPr>
                <w:rFonts w:ascii="Times New Roman" w:hAnsi="Times New Roman"/>
                <w:color w:val="000000"/>
                <w:spacing w:val="-2"/>
              </w:rPr>
              <w:t xml:space="preserve">jest określenie </w:t>
            </w:r>
            <w:r w:rsidR="00BE29E5">
              <w:rPr>
                <w:rFonts w:ascii="Times New Roman" w:hAnsi="Times New Roman"/>
              </w:rPr>
              <w:t xml:space="preserve">szczegółowego zakresu informacji zawartych w zleceniu, </w:t>
            </w:r>
            <w:r w:rsidR="00BE29E5">
              <w:rPr>
                <w:rFonts w:ascii="Times New Roman" w:hAnsi="Times New Roman"/>
                <w:color w:val="000000"/>
                <w:spacing w:val="-2"/>
              </w:rPr>
              <w:t xml:space="preserve">wprowadzenie </w:t>
            </w:r>
            <w:r w:rsidR="00BE29E5">
              <w:rPr>
                <w:rFonts w:ascii="Times New Roman" w:hAnsi="Times New Roman"/>
                <w:color w:val="000000"/>
              </w:rPr>
              <w:t>nowego wzoru zlecenia na zaopatrzenie w wyroby medyczne oraz wzoru zlecenia naprawy wyrobu medycznego odzwierciedlającego ustalenie nowych zasad postępowania ze zleceniem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E29E5">
              <w:rPr>
                <w:rFonts w:ascii="Times New Roman" w:hAnsi="Times New Roman"/>
                <w:color w:val="000000"/>
              </w:rPr>
              <w:t xml:space="preserve"> wprowadzonych na podstawie ustawy o zmianie ustawy o refundacji leków, środków spożywczych specjalnego przeznaczenia żywieniowego oraz wyrobów medycznych oraz niektórych innych ustaw.</w:t>
            </w:r>
          </w:p>
        </w:tc>
      </w:tr>
      <w:tr w:rsidR="00F857C0" w14:paraId="269EFE1C" w14:textId="77777777">
        <w:trPr>
          <w:trHeight w:val="1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791921B" w14:textId="77777777" w:rsidR="00F857C0" w:rsidRDefault="00BE29E5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F857C0" w14:paraId="2D7C191C" w14:textId="77777777">
        <w:trPr>
          <w:trHeight w:val="1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74C04" w14:textId="1C59E6CA" w:rsidR="00F857C0" w:rsidRDefault="00BE29E5" w:rsidP="00E72E3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wejdzie w życie z dniem </w:t>
            </w:r>
            <w:r w:rsidR="00E72E36">
              <w:rPr>
                <w:rFonts w:ascii="Times New Roman" w:hAnsi="Times New Roman"/>
                <w:color w:val="000000"/>
              </w:rPr>
              <w:t>1 września 2019 r.</w:t>
            </w:r>
          </w:p>
        </w:tc>
      </w:tr>
      <w:tr w:rsidR="00F857C0" w14:paraId="71841D6F" w14:textId="77777777">
        <w:trPr>
          <w:trHeight w:val="1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CDC10FB" w14:textId="77777777" w:rsidR="00F857C0" w:rsidRDefault="00BE29E5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F857C0" w14:paraId="27F22D58" w14:textId="77777777">
        <w:trPr>
          <w:trHeight w:val="1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A2AA0" w14:textId="77777777" w:rsidR="00F857C0" w:rsidRDefault="00BE29E5">
            <w:pPr>
              <w:pStyle w:val="Default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Nie planuje się przeprowadzania ewaluacji efektów.</w:t>
            </w:r>
          </w:p>
        </w:tc>
      </w:tr>
      <w:tr w:rsidR="00F857C0" w14:paraId="093C1492" w14:textId="77777777">
        <w:trPr>
          <w:trHeight w:val="1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0C24E21" w14:textId="77777777" w:rsidR="00F857C0" w:rsidRDefault="00BE29E5">
            <w:pPr>
              <w:numPr>
                <w:ilvl w:val="0"/>
                <w:numId w:val="2"/>
              </w:numPr>
              <w:spacing w:before="60" w:after="60" w:line="36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F857C0" w14:paraId="1D8169AF" w14:textId="77777777">
        <w:trPr>
          <w:trHeight w:val="142"/>
        </w:trPr>
        <w:tc>
          <w:tcPr>
            <w:tcW w:w="11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DCA94" w14:textId="77777777" w:rsidR="00F857C0" w:rsidRDefault="00BE29E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08C010DB" w14:textId="77777777" w:rsidR="00BE29E5" w:rsidRDefault="00BE29E5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</w:p>
    <w:sectPr w:rsidR="00BE29E5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CEDF" w14:textId="77777777" w:rsidR="002629C1" w:rsidRDefault="002629C1">
      <w:pPr>
        <w:spacing w:line="240" w:lineRule="auto"/>
      </w:pPr>
      <w:r>
        <w:separator/>
      </w:r>
    </w:p>
  </w:endnote>
  <w:endnote w:type="continuationSeparator" w:id="0">
    <w:p w14:paraId="1B2B8643" w14:textId="77777777" w:rsidR="002629C1" w:rsidRDefault="00262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D1521" w14:textId="77777777" w:rsidR="002629C1" w:rsidRDefault="002629C1">
      <w:pPr>
        <w:spacing w:line="240" w:lineRule="auto"/>
      </w:pPr>
      <w:r>
        <w:separator/>
      </w:r>
    </w:p>
  </w:footnote>
  <w:footnote w:type="continuationSeparator" w:id="0">
    <w:p w14:paraId="2C936F24" w14:textId="77777777" w:rsidR="002629C1" w:rsidRDefault="002629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A18"/>
    <w:multiLevelType w:val="hybridMultilevel"/>
    <w:tmpl w:val="88FEF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formatting="1" w:enforcement="0"/>
  <w:defaultTabStop w:val="708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CB"/>
    <w:rsid w:val="0000263D"/>
    <w:rsid w:val="00010203"/>
    <w:rsid w:val="00010E2A"/>
    <w:rsid w:val="000129B4"/>
    <w:rsid w:val="00045FC2"/>
    <w:rsid w:val="00067150"/>
    <w:rsid w:val="000864D8"/>
    <w:rsid w:val="000A7545"/>
    <w:rsid w:val="000C25CA"/>
    <w:rsid w:val="001353E3"/>
    <w:rsid w:val="002079AF"/>
    <w:rsid w:val="00261941"/>
    <w:rsid w:val="002629C1"/>
    <w:rsid w:val="00290AB8"/>
    <w:rsid w:val="002B2CAC"/>
    <w:rsid w:val="002D55D4"/>
    <w:rsid w:val="002F5377"/>
    <w:rsid w:val="00384CB9"/>
    <w:rsid w:val="00466295"/>
    <w:rsid w:val="004852CB"/>
    <w:rsid w:val="00506299"/>
    <w:rsid w:val="00510969"/>
    <w:rsid w:val="00543EE3"/>
    <w:rsid w:val="00621A66"/>
    <w:rsid w:val="006B38C4"/>
    <w:rsid w:val="006C4A8A"/>
    <w:rsid w:val="007F3193"/>
    <w:rsid w:val="00801ECD"/>
    <w:rsid w:val="0090174C"/>
    <w:rsid w:val="00947680"/>
    <w:rsid w:val="009C5FE0"/>
    <w:rsid w:val="009C77EC"/>
    <w:rsid w:val="009F1F02"/>
    <w:rsid w:val="00B342CE"/>
    <w:rsid w:val="00B4290F"/>
    <w:rsid w:val="00BE29E5"/>
    <w:rsid w:val="00C423CB"/>
    <w:rsid w:val="00C907CF"/>
    <w:rsid w:val="00CB07F7"/>
    <w:rsid w:val="00D00F8A"/>
    <w:rsid w:val="00D05E7F"/>
    <w:rsid w:val="00D456E8"/>
    <w:rsid w:val="00E02F0F"/>
    <w:rsid w:val="00E36B9B"/>
    <w:rsid w:val="00E72E36"/>
    <w:rsid w:val="00EF37D1"/>
    <w:rsid w:val="00F12C9B"/>
    <w:rsid w:val="00F34935"/>
    <w:rsid w:val="00F71CB6"/>
    <w:rsid w:val="00F832A9"/>
    <w:rsid w:val="00F857C0"/>
    <w:rsid w:val="00FA055C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F7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Pogrubienie">
    <w:name w:val="Strong"/>
    <w:basedOn w:val="Domylnaczcionkaakapitu"/>
    <w:qFormat/>
    <w:locked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eastAsia="Times New Roman" w:hAnsi="Times New Roman" w:cs="Times New Roman" w:hint="default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customStyle="1" w:styleId="Teksttreci4">
    <w:name w:val="Tekst treści (4)_"/>
    <w:link w:val="Teksttreci41"/>
    <w:locked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pPr>
      <w:widowControl w:val="0"/>
      <w:shd w:val="clear" w:color="auto" w:fill="FFFFFF"/>
      <w:spacing w:line="254" w:lineRule="exact"/>
      <w:ind w:hanging="360"/>
      <w:jc w:val="both"/>
    </w:pPr>
    <w:rPr>
      <w:sz w:val="19"/>
      <w:szCs w:val="19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99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Pogrubienie">
    <w:name w:val="Strong"/>
    <w:basedOn w:val="Domylnaczcionkaakapitu"/>
    <w:qFormat/>
    <w:locked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eastAsia="Times New Roman" w:hAnsi="Times New Roman" w:cs="Times New Roman" w:hint="default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customStyle="1" w:styleId="Teksttreci4">
    <w:name w:val="Tekst treści (4)_"/>
    <w:link w:val="Teksttreci41"/>
    <w:locked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pPr>
      <w:widowControl w:val="0"/>
      <w:shd w:val="clear" w:color="auto" w:fill="FFFFFF"/>
      <w:spacing w:line="254" w:lineRule="exact"/>
      <w:ind w:hanging="360"/>
      <w:jc w:val="both"/>
    </w:pPr>
    <w:rPr>
      <w:sz w:val="19"/>
      <w:szCs w:val="19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99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39FE-ED58-4A84-976F-D5C8FCCC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2019-05-14T09:02:00Z</dcterms:created>
  <dcterms:modified xsi:type="dcterms:W3CDTF">2019-05-14T09:02:00Z</dcterms:modified>
</cp:coreProperties>
</file>