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42DB" w14:textId="77777777" w:rsidR="00DD0B9E" w:rsidRPr="00555E29" w:rsidRDefault="00DD0B9E" w:rsidP="00675C32">
      <w:pPr>
        <w:jc w:val="both"/>
        <w:rPr>
          <w:szCs w:val="24"/>
        </w:rPr>
      </w:pPr>
      <w:bookmarkStart w:id="0" w:name="_GoBack"/>
      <w:bookmarkEnd w:id="0"/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613"/>
        <w:gridCol w:w="394"/>
        <w:gridCol w:w="462"/>
        <w:gridCol w:w="407"/>
        <w:gridCol w:w="155"/>
        <w:gridCol w:w="187"/>
        <w:gridCol w:w="346"/>
        <w:gridCol w:w="497"/>
        <w:gridCol w:w="16"/>
        <w:gridCol w:w="112"/>
        <w:gridCol w:w="136"/>
        <w:gridCol w:w="265"/>
        <w:gridCol w:w="318"/>
        <w:gridCol w:w="195"/>
        <w:gridCol w:w="535"/>
        <w:gridCol w:w="73"/>
        <w:gridCol w:w="70"/>
        <w:gridCol w:w="375"/>
        <w:gridCol w:w="106"/>
        <w:gridCol w:w="360"/>
        <w:gridCol w:w="51"/>
        <w:gridCol w:w="240"/>
        <w:gridCol w:w="274"/>
        <w:gridCol w:w="287"/>
        <w:gridCol w:w="227"/>
        <w:gridCol w:w="539"/>
        <w:gridCol w:w="104"/>
        <w:gridCol w:w="1545"/>
      </w:tblGrid>
      <w:tr w:rsidR="00DD0B9E" w:rsidRPr="007677A3" w14:paraId="7E7F6495" w14:textId="77777777" w:rsidTr="00FA4E10">
        <w:trPr>
          <w:trHeight w:val="1611"/>
        </w:trPr>
        <w:tc>
          <w:tcPr>
            <w:tcW w:w="6879" w:type="dxa"/>
            <w:gridSpan w:val="17"/>
          </w:tcPr>
          <w:p w14:paraId="61F49895" w14:textId="77777777" w:rsidR="00DD0B9E" w:rsidRPr="007677A3" w:rsidRDefault="00DD0B9E" w:rsidP="00675C32">
            <w:pPr>
              <w:ind w:hanging="45"/>
              <w:rPr>
                <w:color w:val="000000"/>
                <w:szCs w:val="24"/>
              </w:rPr>
            </w:pPr>
            <w:bookmarkStart w:id="1" w:name="t1"/>
            <w:r w:rsidRPr="007677A3">
              <w:rPr>
                <w:b/>
                <w:color w:val="000000"/>
                <w:szCs w:val="24"/>
              </w:rPr>
              <w:t>Nazwa projektu</w:t>
            </w:r>
          </w:p>
          <w:p w14:paraId="7F8E81D6" w14:textId="52C4E61F" w:rsidR="00DD0B9E" w:rsidRDefault="00DD0B9E" w:rsidP="00675C32">
            <w:pPr>
              <w:ind w:hanging="34"/>
              <w:jc w:val="both"/>
              <w:rPr>
                <w:color w:val="000000"/>
                <w:szCs w:val="24"/>
              </w:rPr>
            </w:pPr>
            <w:r w:rsidRPr="00957F30">
              <w:rPr>
                <w:color w:val="000000"/>
                <w:szCs w:val="24"/>
              </w:rPr>
              <w:t xml:space="preserve">Rozporządzenie </w:t>
            </w:r>
            <w:r w:rsidR="000561C3">
              <w:rPr>
                <w:color w:val="000000"/>
                <w:szCs w:val="24"/>
              </w:rPr>
              <w:t xml:space="preserve">Ministra Zdrowia </w:t>
            </w:r>
            <w:r w:rsidR="00A34062">
              <w:rPr>
                <w:color w:val="000000"/>
                <w:szCs w:val="24"/>
              </w:rPr>
              <w:t xml:space="preserve">zmieniające </w:t>
            </w:r>
            <w:r w:rsidR="0047499A">
              <w:rPr>
                <w:color w:val="000000"/>
                <w:szCs w:val="24"/>
              </w:rPr>
              <w:t>rozporządzenie w sprawie</w:t>
            </w:r>
            <w:r w:rsidRPr="00957F30">
              <w:rPr>
                <w:color w:val="000000"/>
                <w:szCs w:val="24"/>
              </w:rPr>
              <w:t xml:space="preserve"> </w:t>
            </w:r>
            <w:r w:rsidR="0047499A" w:rsidRPr="0047499A">
              <w:rPr>
                <w:color w:val="000000"/>
                <w:szCs w:val="24"/>
              </w:rPr>
              <w:t>kursu w zakresie kwalifikowanej pierwszej pomocy</w:t>
            </w:r>
            <w:r w:rsidR="00F92C0B">
              <w:rPr>
                <w:color w:val="000000"/>
                <w:szCs w:val="24"/>
              </w:rPr>
              <w:t xml:space="preserve"> </w:t>
            </w:r>
          </w:p>
          <w:p w14:paraId="44A1CE69" w14:textId="77777777" w:rsidR="002769E9" w:rsidRPr="00957F30" w:rsidRDefault="002769E9" w:rsidP="00675C32">
            <w:pPr>
              <w:ind w:hanging="34"/>
              <w:jc w:val="both"/>
              <w:rPr>
                <w:color w:val="000000"/>
                <w:szCs w:val="24"/>
              </w:rPr>
            </w:pPr>
          </w:p>
          <w:p w14:paraId="1917FCA9" w14:textId="77777777" w:rsidR="00DD0B9E" w:rsidRPr="007677A3" w:rsidRDefault="00DD0B9E" w:rsidP="00675C32">
            <w:pPr>
              <w:ind w:hanging="45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Ministerstwo wiodące i ministerstwa współpracujące</w:t>
            </w:r>
          </w:p>
          <w:bookmarkEnd w:id="1"/>
          <w:p w14:paraId="443BE7BF" w14:textId="77777777" w:rsidR="002769E9" w:rsidRDefault="00DD0B9E" w:rsidP="00675C32">
            <w:pPr>
              <w:ind w:hanging="34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Ministerstwo Zdrowia</w:t>
            </w:r>
          </w:p>
          <w:p w14:paraId="48449412" w14:textId="1C1D12F2" w:rsidR="00DD0B9E" w:rsidRPr="007677A3" w:rsidRDefault="00DD0B9E" w:rsidP="00675C32">
            <w:pPr>
              <w:ind w:hanging="34"/>
              <w:rPr>
                <w:color w:val="000000"/>
                <w:szCs w:val="24"/>
              </w:rPr>
            </w:pPr>
          </w:p>
          <w:p w14:paraId="09F1449E" w14:textId="77777777" w:rsidR="00D61FF0" w:rsidRDefault="00DD0B9E" w:rsidP="00675C32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>Osoba odpowiedzialna za projekt w randze Ministra, Sekretarza Stanu lub Podsekretarza Stanu</w:t>
            </w:r>
          </w:p>
          <w:p w14:paraId="07E21F38" w14:textId="790F63E1" w:rsidR="00DD0B9E" w:rsidRDefault="00570A4E" w:rsidP="00675C32">
            <w:pPr>
              <w:rPr>
                <w:szCs w:val="24"/>
              </w:rPr>
            </w:pPr>
            <w:r>
              <w:rPr>
                <w:szCs w:val="24"/>
              </w:rPr>
              <w:t>Józefa Szczurek-Żelazko</w:t>
            </w:r>
            <w:r w:rsidR="00D61FF0" w:rsidRPr="00D61FF0">
              <w:rPr>
                <w:szCs w:val="24"/>
              </w:rPr>
              <w:t xml:space="preserve"> </w:t>
            </w:r>
            <w:r>
              <w:rPr>
                <w:szCs w:val="24"/>
              </w:rPr>
              <w:t>– S</w:t>
            </w:r>
            <w:r w:rsidR="00D61FF0">
              <w:rPr>
                <w:szCs w:val="24"/>
              </w:rPr>
              <w:t>ekretarz Stanu</w:t>
            </w:r>
            <w:r w:rsidR="00675C32">
              <w:rPr>
                <w:szCs w:val="24"/>
              </w:rPr>
              <w:t xml:space="preserve"> w Ministerstwie Zdrowia</w:t>
            </w:r>
          </w:p>
          <w:p w14:paraId="4FD1F1F3" w14:textId="77777777" w:rsidR="002769E9" w:rsidRPr="00D61FF0" w:rsidRDefault="002769E9" w:rsidP="00675C32">
            <w:pPr>
              <w:rPr>
                <w:szCs w:val="24"/>
              </w:rPr>
            </w:pPr>
          </w:p>
          <w:p w14:paraId="08D45534" w14:textId="77777777" w:rsidR="00DD0B9E" w:rsidRPr="007677A3" w:rsidRDefault="00DD0B9E" w:rsidP="00675C32">
            <w:pPr>
              <w:ind w:hanging="45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Kontakt do opiekuna merytorycznego projektu</w:t>
            </w:r>
          </w:p>
          <w:p w14:paraId="54D565A9" w14:textId="252099B8" w:rsidR="00DD0B9E" w:rsidRPr="007677A3" w:rsidRDefault="00720898" w:rsidP="00675C32">
            <w:pPr>
              <w:ind w:hanging="34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 Gessek</w:t>
            </w:r>
            <w:r w:rsidR="00F92C0B">
              <w:rPr>
                <w:color w:val="000000"/>
                <w:szCs w:val="24"/>
              </w:rPr>
              <w:t xml:space="preserve"> </w:t>
            </w:r>
            <w:r w:rsidR="00675C32">
              <w:rPr>
                <w:color w:val="000000"/>
                <w:szCs w:val="24"/>
              </w:rPr>
              <w:t xml:space="preserve">– </w:t>
            </w:r>
            <w:r>
              <w:rPr>
                <w:color w:val="000000"/>
                <w:szCs w:val="24"/>
              </w:rPr>
              <w:t xml:space="preserve">p.o. </w:t>
            </w:r>
            <w:r w:rsidR="00675C32">
              <w:rPr>
                <w:color w:val="000000"/>
                <w:szCs w:val="24"/>
              </w:rPr>
              <w:t>Dyrektor</w:t>
            </w:r>
            <w:r>
              <w:rPr>
                <w:color w:val="000000"/>
                <w:szCs w:val="24"/>
              </w:rPr>
              <w:t>a</w:t>
            </w:r>
            <w:r w:rsidR="00675C32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zCs w:val="24"/>
              </w:rPr>
              <w:t xml:space="preserve">Departamentu Ratownictwa  Medycznego i </w:t>
            </w:r>
            <w:r w:rsidR="000214E3">
              <w:rPr>
                <w:color w:val="000000"/>
                <w:szCs w:val="24"/>
              </w:rPr>
              <w:t>Obronności</w:t>
            </w:r>
            <w:r w:rsidR="00675C32">
              <w:rPr>
                <w:color w:val="000000"/>
                <w:szCs w:val="24"/>
              </w:rPr>
              <w:t>,</w:t>
            </w:r>
            <w:r w:rsidR="00DD0B9E" w:rsidRPr="007677A3">
              <w:rPr>
                <w:color w:val="000000"/>
                <w:szCs w:val="24"/>
              </w:rPr>
              <w:t xml:space="preserve"> tel. 22 63 49 443</w:t>
            </w:r>
          </w:p>
        </w:tc>
        <w:tc>
          <w:tcPr>
            <w:tcW w:w="4178" w:type="dxa"/>
            <w:gridSpan w:val="12"/>
            <w:shd w:val="clear" w:color="auto" w:fill="FFFFFF"/>
          </w:tcPr>
          <w:p w14:paraId="47CBF275" w14:textId="77777777" w:rsidR="00675C32" w:rsidRDefault="00DD0B9E" w:rsidP="00675C32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>Data sporządzenia</w:t>
            </w:r>
            <w:r w:rsidR="00743D62">
              <w:rPr>
                <w:b/>
                <w:szCs w:val="24"/>
              </w:rPr>
              <w:t>:</w:t>
            </w:r>
            <w:r w:rsidR="00F92C0B">
              <w:rPr>
                <w:b/>
                <w:szCs w:val="24"/>
              </w:rPr>
              <w:t xml:space="preserve"> </w:t>
            </w:r>
          </w:p>
          <w:p w14:paraId="485DD978" w14:textId="00CAA35E" w:rsidR="00DD0B9E" w:rsidRPr="007677A3" w:rsidRDefault="00936323" w:rsidP="00675C32">
            <w:pPr>
              <w:rPr>
                <w:b/>
                <w:szCs w:val="24"/>
              </w:rPr>
            </w:pPr>
            <w:r>
              <w:rPr>
                <w:szCs w:val="24"/>
              </w:rPr>
              <w:t>24</w:t>
            </w:r>
            <w:r w:rsidR="000D2BD3">
              <w:rPr>
                <w:szCs w:val="24"/>
              </w:rPr>
              <w:t>.09</w:t>
            </w:r>
            <w:r w:rsidR="0031655F">
              <w:rPr>
                <w:szCs w:val="24"/>
              </w:rPr>
              <w:t>.2019</w:t>
            </w:r>
          </w:p>
          <w:p w14:paraId="536CA76F" w14:textId="77777777" w:rsidR="00DD0B9E" w:rsidRPr="007677A3" w:rsidRDefault="00DD0B9E" w:rsidP="00675C32">
            <w:pPr>
              <w:rPr>
                <w:b/>
                <w:szCs w:val="24"/>
              </w:rPr>
            </w:pPr>
            <w:r w:rsidRPr="007677A3">
              <w:rPr>
                <w:b/>
                <w:szCs w:val="24"/>
              </w:rPr>
              <w:t xml:space="preserve">Źródło: </w:t>
            </w:r>
            <w:bookmarkStart w:id="2" w:name="Lista1"/>
          </w:p>
          <w:bookmarkEnd w:id="2"/>
          <w:p w14:paraId="0A603B2C" w14:textId="1BD144DA" w:rsidR="00DD0B9E" w:rsidRPr="007677A3" w:rsidRDefault="000561C3" w:rsidP="00675C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DD0B9E">
              <w:rPr>
                <w:szCs w:val="24"/>
              </w:rPr>
              <w:t xml:space="preserve">rt. </w:t>
            </w:r>
            <w:r w:rsidR="0047499A">
              <w:rPr>
                <w:szCs w:val="24"/>
              </w:rPr>
              <w:t>13 ust. 8</w:t>
            </w:r>
            <w:r w:rsidR="007E7BB1">
              <w:rPr>
                <w:szCs w:val="24"/>
              </w:rPr>
              <w:t xml:space="preserve"> </w:t>
            </w:r>
            <w:r w:rsidR="00DD0B9E">
              <w:rPr>
                <w:szCs w:val="24"/>
              </w:rPr>
              <w:t xml:space="preserve">ustawy z dnia </w:t>
            </w:r>
            <w:r w:rsidR="00A47631">
              <w:rPr>
                <w:szCs w:val="24"/>
              </w:rPr>
              <w:br/>
            </w:r>
            <w:r w:rsidR="00DD0B9E">
              <w:rPr>
                <w:szCs w:val="24"/>
              </w:rPr>
              <w:t xml:space="preserve">8 września 2006 r. o Państwowym Ratownictwie Medycznym </w:t>
            </w:r>
            <w:r w:rsidR="00A47631">
              <w:rPr>
                <w:szCs w:val="24"/>
              </w:rPr>
              <w:br/>
            </w:r>
            <w:r w:rsidR="00DD0B9E">
              <w:rPr>
                <w:szCs w:val="24"/>
              </w:rPr>
              <w:t>(</w:t>
            </w:r>
            <w:r w:rsidR="00912530" w:rsidRPr="00912530">
              <w:rPr>
                <w:szCs w:val="24"/>
              </w:rPr>
              <w:t>Dz. U. z 201</w:t>
            </w:r>
            <w:r w:rsidR="0062771F">
              <w:rPr>
                <w:szCs w:val="24"/>
              </w:rPr>
              <w:t>9</w:t>
            </w:r>
            <w:r w:rsidR="00912530" w:rsidRPr="00912530">
              <w:rPr>
                <w:szCs w:val="24"/>
              </w:rPr>
              <w:t xml:space="preserve"> r. poz. </w:t>
            </w:r>
            <w:r w:rsidR="0062771F">
              <w:rPr>
                <w:szCs w:val="24"/>
              </w:rPr>
              <w:t>993</w:t>
            </w:r>
            <w:r w:rsidR="00720898">
              <w:rPr>
                <w:szCs w:val="24"/>
              </w:rPr>
              <w:t xml:space="preserve"> i 1590</w:t>
            </w:r>
            <w:r w:rsidR="00DD0B9E">
              <w:rPr>
                <w:szCs w:val="24"/>
              </w:rPr>
              <w:t>)</w:t>
            </w:r>
          </w:p>
          <w:p w14:paraId="28CAC567" w14:textId="77777777" w:rsidR="00DD0B9E" w:rsidRDefault="00DD0B9E" w:rsidP="00675C32">
            <w:pPr>
              <w:rPr>
                <w:b/>
                <w:color w:val="000000"/>
                <w:szCs w:val="24"/>
              </w:rPr>
            </w:pPr>
          </w:p>
          <w:p w14:paraId="62A977A7" w14:textId="0D3F1316" w:rsidR="008006E1" w:rsidRDefault="00DD0B9E" w:rsidP="00675C32">
            <w:pPr>
              <w:rPr>
                <w:b/>
                <w:color w:val="000000"/>
                <w:szCs w:val="24"/>
              </w:rPr>
            </w:pPr>
            <w:r w:rsidRPr="00EF66DF">
              <w:rPr>
                <w:b/>
                <w:color w:val="000000"/>
                <w:szCs w:val="24"/>
              </w:rPr>
              <w:t xml:space="preserve">Nr w wykazie prac legislacyjnych </w:t>
            </w:r>
            <w:r w:rsidR="00EF66DF" w:rsidRPr="00EF66DF">
              <w:rPr>
                <w:b/>
                <w:color w:val="000000"/>
                <w:szCs w:val="24"/>
              </w:rPr>
              <w:t>Ministra Zdrowia</w:t>
            </w:r>
            <w:r w:rsidR="00746386">
              <w:rPr>
                <w:b/>
                <w:color w:val="000000"/>
                <w:szCs w:val="24"/>
              </w:rPr>
              <w:t>:</w:t>
            </w:r>
          </w:p>
          <w:p w14:paraId="6056D6E8" w14:textId="519B2092" w:rsidR="00DD0B9E" w:rsidRPr="00EF66DF" w:rsidRDefault="001E4754" w:rsidP="00675C32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MZ </w:t>
            </w:r>
            <w:r w:rsidR="000561C3">
              <w:rPr>
                <w:b/>
                <w:color w:val="000000"/>
                <w:szCs w:val="24"/>
              </w:rPr>
              <w:t>819</w:t>
            </w:r>
          </w:p>
        </w:tc>
      </w:tr>
      <w:tr w:rsidR="00DD0B9E" w:rsidRPr="007677A3" w14:paraId="320C81EF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7842B451" w14:textId="77777777" w:rsidR="00DD0B9E" w:rsidRPr="007677A3" w:rsidRDefault="00DD0B9E" w:rsidP="00675C32">
            <w:pPr>
              <w:ind w:left="57"/>
              <w:jc w:val="center"/>
              <w:rPr>
                <w:b/>
                <w:color w:val="FFFFFF"/>
                <w:szCs w:val="24"/>
              </w:rPr>
            </w:pPr>
            <w:r w:rsidRPr="007677A3">
              <w:rPr>
                <w:b/>
                <w:color w:val="FFFFFF"/>
                <w:szCs w:val="24"/>
              </w:rPr>
              <w:t>OCENA SKUTKÓW REGULACJI</w:t>
            </w:r>
          </w:p>
        </w:tc>
      </w:tr>
      <w:tr w:rsidR="00DD0B9E" w:rsidRPr="007677A3" w14:paraId="7B075776" w14:textId="77777777" w:rsidTr="00FA4E10">
        <w:trPr>
          <w:trHeight w:val="33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24E18711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zCs w:val="24"/>
              </w:rPr>
              <w:t>Jaki problem jest rozwiązywany?</w:t>
            </w:r>
            <w:bookmarkStart w:id="3" w:name="Wybór1"/>
            <w:bookmarkEnd w:id="3"/>
          </w:p>
        </w:tc>
      </w:tr>
      <w:tr w:rsidR="00DD0B9E" w:rsidRPr="007677A3" w14:paraId="6F4D305F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63B34439" w14:textId="662DCC06" w:rsidR="00117BE2" w:rsidRPr="007021A9" w:rsidRDefault="007B3E8F" w:rsidP="006A58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A58D7">
              <w:rPr>
                <w:szCs w:val="24"/>
              </w:rPr>
              <w:t>odmioty realizujące kursy kwalifikowanej pierwszej pomocy sygnalizują poważne t</w:t>
            </w:r>
            <w:r w:rsidR="00A47C0A">
              <w:rPr>
                <w:szCs w:val="24"/>
              </w:rPr>
              <w:t>rudności w zapewnieniu odpowiedniego składu komisji egzaminacyjnej</w:t>
            </w:r>
            <w:r w:rsidR="006A58D7">
              <w:rPr>
                <w:szCs w:val="24"/>
              </w:rPr>
              <w:t xml:space="preserve"> w zakresie kadry lekarskiej, ze względu na is</w:t>
            </w:r>
            <w:r w:rsidR="00A47C0A">
              <w:rPr>
                <w:szCs w:val="24"/>
              </w:rPr>
              <w:t>totny brak lekarzy posiadający</w:t>
            </w:r>
            <w:r w:rsidR="006A58D7">
              <w:rPr>
                <w:szCs w:val="24"/>
              </w:rPr>
              <w:t>ch</w:t>
            </w:r>
            <w:r w:rsidR="00A47C0A">
              <w:rPr>
                <w:szCs w:val="24"/>
              </w:rPr>
              <w:t xml:space="preserve"> </w:t>
            </w:r>
            <w:r w:rsidR="006A58D7">
              <w:rPr>
                <w:szCs w:val="24"/>
              </w:rPr>
              <w:t xml:space="preserve">wymagane rozporządzeniem kwalifikacje </w:t>
            </w:r>
            <w:r w:rsidR="00A47C0A">
              <w:rPr>
                <w:szCs w:val="24"/>
              </w:rPr>
              <w:t>oraz koszty ich zatrudnienia</w:t>
            </w:r>
            <w:r w:rsidR="006A58D7">
              <w:rPr>
                <w:szCs w:val="24"/>
              </w:rPr>
              <w:t xml:space="preserve"> w komisji egzaminacyjnej</w:t>
            </w:r>
            <w:r w:rsidR="009127CB">
              <w:rPr>
                <w:szCs w:val="24"/>
              </w:rPr>
              <w:t>.</w:t>
            </w:r>
            <w:r w:rsidR="00117BE2">
              <w:rPr>
                <w:szCs w:val="24"/>
              </w:rPr>
              <w:t xml:space="preserve"> </w:t>
            </w:r>
            <w:r w:rsidR="006A58D7">
              <w:rPr>
                <w:szCs w:val="24"/>
              </w:rPr>
              <w:t xml:space="preserve">Dodatkowo rozwiązania wymaga problem braku odrębnego </w:t>
            </w:r>
            <w:r w:rsidR="009431EB">
              <w:rPr>
                <w:szCs w:val="24"/>
              </w:rPr>
              <w:t>wzoru zaświadczenia dla osób</w:t>
            </w:r>
            <w:r w:rsidR="006A58D7">
              <w:rPr>
                <w:szCs w:val="24"/>
              </w:rPr>
              <w:t xml:space="preserve">, które zdają </w:t>
            </w:r>
            <w:r w:rsidR="009431EB">
              <w:rPr>
                <w:szCs w:val="24"/>
              </w:rPr>
              <w:t>egzamin</w:t>
            </w:r>
            <w:r w:rsidR="006A58D7">
              <w:rPr>
                <w:szCs w:val="24"/>
              </w:rPr>
              <w:t xml:space="preserve"> z kwalifikowanej pierwszej pomocy</w:t>
            </w:r>
            <w:r w:rsidR="009431EB">
              <w:rPr>
                <w:szCs w:val="24"/>
              </w:rPr>
              <w:t xml:space="preserve">, bez </w:t>
            </w:r>
            <w:r w:rsidR="006A58D7">
              <w:rPr>
                <w:szCs w:val="24"/>
              </w:rPr>
              <w:t xml:space="preserve">uprzedniego </w:t>
            </w:r>
            <w:r w:rsidR="009431EB">
              <w:rPr>
                <w:szCs w:val="24"/>
              </w:rPr>
              <w:t>odbycia kur</w:t>
            </w:r>
            <w:r w:rsidR="006A58D7">
              <w:rPr>
                <w:szCs w:val="24"/>
              </w:rPr>
              <w:t>s</w:t>
            </w:r>
            <w:r w:rsidR="009431EB">
              <w:rPr>
                <w:szCs w:val="24"/>
              </w:rPr>
              <w:t xml:space="preserve">u. </w:t>
            </w:r>
            <w:r w:rsidR="006A45A8">
              <w:rPr>
                <w:szCs w:val="24"/>
              </w:rPr>
              <w:t>Ponadto obecnie zajęcia</w:t>
            </w:r>
            <w:r w:rsidR="00E472B8">
              <w:rPr>
                <w:szCs w:val="24"/>
              </w:rPr>
              <w:t xml:space="preserve"> mogą prowadzić osoby posiadające doświadczenie wyłącznie w wykonywaniu medycznych czynności ratunkowych, co dotyczy tylko zespołów ratownictwa medycznego. Podmioty prowadzące kurs nie mają obowiązku informowania wojewody o przeprowadzonym kursie, co utrudnia prowadzenie kontroli i tym samym utrzymanie odpowiedniej jakości tych kursów. </w:t>
            </w:r>
          </w:p>
        </w:tc>
      </w:tr>
      <w:tr w:rsidR="00DD0B9E" w:rsidRPr="007677A3" w14:paraId="2C67B807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7F459B67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>Rekomendowane rozwiązanie, w tym planowane narzędzia interwencji, i oczekiwany efekt</w:t>
            </w:r>
          </w:p>
        </w:tc>
      </w:tr>
      <w:tr w:rsidR="00DD0B9E" w:rsidRPr="007677A3" w14:paraId="661B2F3C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auto"/>
          </w:tcPr>
          <w:p w14:paraId="69854014" w14:textId="77777777" w:rsidR="00E472B8" w:rsidRDefault="007B3E8F" w:rsidP="00B61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 </w:t>
            </w:r>
            <w:r w:rsidR="000561C3">
              <w:rPr>
                <w:szCs w:val="24"/>
              </w:rPr>
              <w:t xml:space="preserve">rozporządzenia </w:t>
            </w:r>
            <w:r>
              <w:rPr>
                <w:szCs w:val="24"/>
              </w:rPr>
              <w:t>przewiduje</w:t>
            </w:r>
            <w:r w:rsidR="00A47C0A">
              <w:rPr>
                <w:szCs w:val="24"/>
              </w:rPr>
              <w:t xml:space="preserve">, aby w skład komisji egzaminacyjnej mogły wchodzić również osoby posiadające wykształcenie ratownika medycznego, pielęgniarki systemu oraz kwalifikacje ratownika. </w:t>
            </w:r>
            <w:r w:rsidR="00BB48C9">
              <w:rPr>
                <w:szCs w:val="24"/>
              </w:rPr>
              <w:t xml:space="preserve">Określono </w:t>
            </w:r>
            <w:r w:rsidR="006A58D7">
              <w:rPr>
                <w:szCs w:val="24"/>
              </w:rPr>
              <w:t xml:space="preserve">także </w:t>
            </w:r>
            <w:r w:rsidR="00BB48C9">
              <w:rPr>
                <w:szCs w:val="24"/>
              </w:rPr>
              <w:t>wzór zaświadczenia o złożeni</w:t>
            </w:r>
            <w:r w:rsidR="006A58D7">
              <w:rPr>
                <w:szCs w:val="24"/>
              </w:rPr>
              <w:t>u</w:t>
            </w:r>
            <w:r w:rsidR="00BB48C9">
              <w:rPr>
                <w:szCs w:val="24"/>
              </w:rPr>
              <w:t xml:space="preserve"> egzaminu z wynikiem pozytywnym </w:t>
            </w:r>
            <w:r w:rsidR="006A58D7">
              <w:rPr>
                <w:szCs w:val="24"/>
              </w:rPr>
              <w:t xml:space="preserve">i uzyskaniu tytułu ratownika </w:t>
            </w:r>
            <w:r w:rsidR="00BB48C9">
              <w:rPr>
                <w:szCs w:val="24"/>
              </w:rPr>
              <w:t xml:space="preserve">dla osób, których zaświadczenie utraciło ważność. </w:t>
            </w:r>
            <w:r w:rsidR="00AA4C08" w:rsidRPr="00AA4C08">
              <w:rPr>
                <w:szCs w:val="24"/>
              </w:rPr>
              <w:t>Zaświadczenie jest wydawane na okres 3 lat i po upływie tego okresu, osoby zatrudnione w ww. jednostkach mają możliwość przystąpienia do egzaminu, bez konieczności ponownego odbywania kursu</w:t>
            </w:r>
            <w:r w:rsidR="00AA4C08">
              <w:rPr>
                <w:szCs w:val="24"/>
              </w:rPr>
              <w:t>.</w:t>
            </w:r>
            <w:r w:rsidR="00BB48C9">
              <w:rPr>
                <w:szCs w:val="24"/>
              </w:rPr>
              <w:t xml:space="preserve"> </w:t>
            </w:r>
          </w:p>
          <w:p w14:paraId="0801EB80" w14:textId="77777777" w:rsidR="00E472B8" w:rsidRDefault="00E472B8" w:rsidP="00B61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Rozszerzono również możliwość prowadzenia kursów przez osoby posiadające doświadczenie we wszystkich jednostkach systemu, a nie tylko w zespołach ratownictwa medycznego.</w:t>
            </w:r>
          </w:p>
          <w:p w14:paraId="1E3804C1" w14:textId="04907F8E" w:rsidR="004A2D38" w:rsidRPr="00BF6F97" w:rsidRDefault="00E472B8" w:rsidP="00B61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Wprowadzono także obowiązek sporządzania protokołu z egzaminu i przekazywania go do właściwego wojewody.   </w:t>
            </w:r>
            <w:r w:rsidR="004A2D38">
              <w:rPr>
                <w:szCs w:val="24"/>
              </w:rPr>
              <w:t xml:space="preserve"> </w:t>
            </w:r>
          </w:p>
        </w:tc>
      </w:tr>
      <w:tr w:rsidR="00DD0B9E" w:rsidRPr="007677A3" w14:paraId="02B50B17" w14:textId="77777777" w:rsidTr="00FA4E10">
        <w:trPr>
          <w:trHeight w:val="307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3BF009CE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t>Jak problem został rozwiązany w innych krajach, w szczególności krajach członkowskich OECD/UE</w:t>
            </w:r>
            <w:r w:rsidRPr="007677A3">
              <w:rPr>
                <w:b/>
                <w:color w:val="000000"/>
                <w:szCs w:val="24"/>
              </w:rPr>
              <w:t>?</w:t>
            </w:r>
            <w:r w:rsidRPr="007677A3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DD0B9E" w:rsidRPr="007677A3" w14:paraId="55877D23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auto"/>
          </w:tcPr>
          <w:p w14:paraId="7677305E" w14:textId="77777777" w:rsidR="00DD0B9E" w:rsidRPr="007677A3" w:rsidRDefault="009C07D8" w:rsidP="00675C32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Brak danych.</w:t>
            </w:r>
          </w:p>
        </w:tc>
      </w:tr>
      <w:tr w:rsidR="00DD0B9E" w:rsidRPr="007677A3" w14:paraId="1233F328" w14:textId="77777777" w:rsidTr="00FA4E10">
        <w:trPr>
          <w:trHeight w:val="359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49D8835A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Podmioty, na które oddziałuje projekt</w:t>
            </w:r>
          </w:p>
        </w:tc>
      </w:tr>
      <w:tr w:rsidR="00DD0B9E" w:rsidRPr="007677A3" w14:paraId="4BF312F8" w14:textId="77777777" w:rsidTr="00FA4E10">
        <w:trPr>
          <w:trHeight w:val="142"/>
        </w:trPr>
        <w:tc>
          <w:tcPr>
            <w:tcW w:w="3175" w:type="dxa"/>
            <w:gridSpan w:val="3"/>
            <w:shd w:val="clear" w:color="auto" w:fill="auto"/>
          </w:tcPr>
          <w:p w14:paraId="6E0408BD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Grupa</w:t>
            </w:r>
          </w:p>
        </w:tc>
        <w:tc>
          <w:tcPr>
            <w:tcW w:w="2182" w:type="dxa"/>
            <w:gridSpan w:val="8"/>
            <w:shd w:val="clear" w:color="auto" w:fill="auto"/>
          </w:tcPr>
          <w:p w14:paraId="2BD0383E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Wielkość</w:t>
            </w:r>
          </w:p>
        </w:tc>
        <w:tc>
          <w:tcPr>
            <w:tcW w:w="2724" w:type="dxa"/>
            <w:gridSpan w:val="12"/>
            <w:shd w:val="clear" w:color="auto" w:fill="auto"/>
          </w:tcPr>
          <w:p w14:paraId="6E0A667B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Źródło danych</w:t>
            </w:r>
            <w:r w:rsidRPr="007677A3" w:rsidDel="00260F33">
              <w:rPr>
                <w:color w:val="000000"/>
                <w:spacing w:val="-2"/>
                <w:szCs w:val="24"/>
              </w:rPr>
              <w:t xml:space="preserve"> 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200A7339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Oddziaływanie</w:t>
            </w:r>
          </w:p>
        </w:tc>
      </w:tr>
      <w:tr w:rsidR="00DD0B9E" w:rsidRPr="007677A3" w14:paraId="2719D642" w14:textId="77777777" w:rsidTr="00FA4E10">
        <w:trPr>
          <w:trHeight w:val="142"/>
        </w:trPr>
        <w:tc>
          <w:tcPr>
            <w:tcW w:w="3175" w:type="dxa"/>
            <w:gridSpan w:val="3"/>
            <w:shd w:val="clear" w:color="auto" w:fill="auto"/>
          </w:tcPr>
          <w:p w14:paraId="6E246DA8" w14:textId="40F821AE" w:rsidR="00053DED" w:rsidRPr="007677A3" w:rsidRDefault="0041068D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Podmioty prowadzące kurs w zakresie kwalifikowanej pierwszej pomocy</w:t>
            </w:r>
          </w:p>
        </w:tc>
        <w:tc>
          <w:tcPr>
            <w:tcW w:w="2182" w:type="dxa"/>
            <w:gridSpan w:val="8"/>
            <w:shd w:val="clear" w:color="auto" w:fill="auto"/>
            <w:vAlign w:val="center"/>
          </w:tcPr>
          <w:p w14:paraId="068FB2D5" w14:textId="1BE6A137" w:rsidR="00DD0B9E" w:rsidRPr="007677A3" w:rsidRDefault="001D7A4D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371</w:t>
            </w:r>
          </w:p>
        </w:tc>
        <w:tc>
          <w:tcPr>
            <w:tcW w:w="2724" w:type="dxa"/>
            <w:gridSpan w:val="12"/>
            <w:shd w:val="clear" w:color="auto" w:fill="auto"/>
            <w:vAlign w:val="center"/>
          </w:tcPr>
          <w:p w14:paraId="51CC3EF7" w14:textId="74CC2850" w:rsidR="00DD0B9E" w:rsidRPr="007677A3" w:rsidRDefault="005C0F55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wojewodowie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23985C4E" w14:textId="23950BE2" w:rsidR="00DD0B9E" w:rsidRPr="002126FB" w:rsidRDefault="007B3E8F" w:rsidP="007B3E8F">
            <w:pPr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Zasady przeprowadzania egzaminu</w:t>
            </w:r>
          </w:p>
        </w:tc>
      </w:tr>
      <w:tr w:rsidR="00DD0B9E" w:rsidRPr="007677A3" w14:paraId="6B2328D9" w14:textId="77777777" w:rsidTr="00FA4E10">
        <w:trPr>
          <w:trHeight w:val="302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757380DA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Informacje na temat zakresu, czasu trwania i podsumowanie wyników konsultacji</w:t>
            </w:r>
          </w:p>
        </w:tc>
      </w:tr>
      <w:tr w:rsidR="00DD0B9E" w:rsidRPr="007677A3" w14:paraId="32764F43" w14:textId="77777777" w:rsidTr="00FA4E10">
        <w:trPr>
          <w:trHeight w:val="342"/>
        </w:trPr>
        <w:tc>
          <w:tcPr>
            <w:tcW w:w="11057" w:type="dxa"/>
            <w:gridSpan w:val="29"/>
            <w:shd w:val="clear" w:color="auto" w:fill="FFFFFF"/>
          </w:tcPr>
          <w:p w14:paraId="3EE2FE33" w14:textId="26CA19AB" w:rsidR="009132CB" w:rsidRPr="00746386" w:rsidRDefault="009132CB" w:rsidP="00675C32">
            <w:pPr>
              <w:jc w:val="both"/>
              <w:rPr>
                <w:szCs w:val="24"/>
              </w:rPr>
            </w:pPr>
            <w:r w:rsidRPr="00D51412">
              <w:rPr>
                <w:szCs w:val="24"/>
              </w:rPr>
              <w:t xml:space="preserve">Projekt </w:t>
            </w:r>
            <w:r w:rsidR="00104D3A">
              <w:rPr>
                <w:szCs w:val="24"/>
              </w:rPr>
              <w:t xml:space="preserve">nie </w:t>
            </w:r>
            <w:r w:rsidRPr="00D51412">
              <w:rPr>
                <w:szCs w:val="24"/>
              </w:rPr>
              <w:t xml:space="preserve">podlegał </w:t>
            </w:r>
            <w:r w:rsidR="002B7C2B">
              <w:rPr>
                <w:szCs w:val="24"/>
              </w:rPr>
              <w:t>pre</w:t>
            </w:r>
            <w:r w:rsidR="009768F9">
              <w:rPr>
                <w:szCs w:val="24"/>
              </w:rPr>
              <w:t>-</w:t>
            </w:r>
            <w:r w:rsidRPr="00D51412">
              <w:rPr>
                <w:szCs w:val="24"/>
              </w:rPr>
              <w:t>konsultacjom</w:t>
            </w:r>
            <w:r w:rsidR="00104D3A">
              <w:rPr>
                <w:szCs w:val="24"/>
              </w:rPr>
              <w:t>.</w:t>
            </w:r>
          </w:p>
          <w:p w14:paraId="253EBDA0" w14:textId="72F348EC" w:rsidR="002126FB" w:rsidRPr="001D7A9B" w:rsidRDefault="002126FB" w:rsidP="00675C32">
            <w:pPr>
              <w:jc w:val="both"/>
              <w:rPr>
                <w:szCs w:val="24"/>
              </w:rPr>
            </w:pPr>
            <w:r w:rsidRPr="00746386">
              <w:rPr>
                <w:spacing w:val="-2"/>
                <w:szCs w:val="24"/>
              </w:rPr>
              <w:t>Projekt zosta</w:t>
            </w:r>
            <w:r w:rsidR="008D2602">
              <w:rPr>
                <w:spacing w:val="-2"/>
                <w:szCs w:val="24"/>
              </w:rPr>
              <w:t>ł</w:t>
            </w:r>
            <w:r w:rsidRPr="00746386">
              <w:rPr>
                <w:spacing w:val="-2"/>
                <w:szCs w:val="24"/>
              </w:rPr>
              <w:t xml:space="preserve"> przesłany </w:t>
            </w:r>
            <w:r w:rsidRPr="00FD24C0">
              <w:rPr>
                <w:spacing w:val="-2"/>
                <w:szCs w:val="24"/>
              </w:rPr>
              <w:t xml:space="preserve">do </w:t>
            </w:r>
            <w:r w:rsidR="006C755B">
              <w:rPr>
                <w:spacing w:val="-2"/>
                <w:szCs w:val="24"/>
              </w:rPr>
              <w:t>opiniowania i</w:t>
            </w:r>
            <w:r w:rsidR="002B7C2B">
              <w:rPr>
                <w:spacing w:val="-2"/>
                <w:szCs w:val="24"/>
              </w:rPr>
              <w:t xml:space="preserve"> </w:t>
            </w:r>
            <w:r w:rsidR="00DF29BE" w:rsidRPr="00DF29BE">
              <w:rPr>
                <w:bCs/>
              </w:rPr>
              <w:t>konsultacji publicznych</w:t>
            </w:r>
            <w:r w:rsidR="000434CB">
              <w:rPr>
                <w:bCs/>
              </w:rPr>
              <w:t xml:space="preserve"> </w:t>
            </w:r>
            <w:r w:rsidRPr="001D7A9B">
              <w:rPr>
                <w:szCs w:val="24"/>
              </w:rPr>
              <w:t>przez</w:t>
            </w:r>
            <w:r w:rsidR="001D7A9B" w:rsidRPr="001D7A9B">
              <w:rPr>
                <w:szCs w:val="24"/>
              </w:rPr>
              <w:t xml:space="preserve"> następujące podmioty</w:t>
            </w:r>
            <w:r w:rsidRPr="001D7A9B">
              <w:rPr>
                <w:szCs w:val="24"/>
              </w:rPr>
              <w:t>:</w:t>
            </w:r>
            <w:r w:rsidR="001D7A9B" w:rsidRPr="001D7A9B">
              <w:rPr>
                <w:szCs w:val="24"/>
              </w:rPr>
              <w:t xml:space="preserve"> </w:t>
            </w:r>
            <w:r w:rsidR="0062771F">
              <w:rPr>
                <w:szCs w:val="24"/>
              </w:rPr>
              <w:t>jednostki współpracujące z systemem</w:t>
            </w:r>
            <w:r w:rsidR="003655E4">
              <w:rPr>
                <w:szCs w:val="24"/>
              </w:rPr>
              <w:t xml:space="preserve"> Państwowe Ratownictwo Medyczne</w:t>
            </w:r>
            <w:r w:rsidR="0062771F">
              <w:rPr>
                <w:szCs w:val="24"/>
              </w:rPr>
              <w:t xml:space="preserve">, </w:t>
            </w:r>
            <w:r w:rsidR="006A58D7">
              <w:rPr>
                <w:szCs w:val="24"/>
              </w:rPr>
              <w:t xml:space="preserve">Centrum Medyczne Kształcenia Podyplomowego, </w:t>
            </w:r>
            <w:r w:rsidR="00570A4E" w:rsidRPr="00570A4E">
              <w:rPr>
                <w:szCs w:val="24"/>
              </w:rPr>
              <w:t>Prezesa Narodowego Funduszu Zdrowia, Radę Dialogu Społecznego, Rzecznika Praw Pacjenta, Naczelną Izbę Lekarską, Naczelną Izbę Pielęgniarek i Położnych, Naczelną Izbę Aptekarską, Krajową Izbę Dia</w:t>
            </w:r>
            <w:r w:rsidR="006A58D7">
              <w:rPr>
                <w:szCs w:val="24"/>
              </w:rPr>
              <w:t>gnostów Laboratoryjnych, Krajową</w:t>
            </w:r>
            <w:r w:rsidR="00570A4E" w:rsidRPr="00570A4E">
              <w:rPr>
                <w:szCs w:val="24"/>
              </w:rPr>
              <w:t xml:space="preserve"> Izbę Fizjoterapeutów, Ogólnopolski Związek Zawodowy Lekarzy, </w:t>
            </w:r>
            <w:r w:rsidR="00570A4E" w:rsidRPr="00570A4E">
              <w:rPr>
                <w:szCs w:val="24"/>
              </w:rPr>
              <w:lastRenderedPageBreak/>
              <w:t xml:space="preserve">Ogólnopolski Związek Zawodowy Pielęgniarek i Położnych, Ogólnopolski Związek Zawodowy Położnych, Federację Związków Pracowników Ochrony Zdrowia, Ogólnopolskie Porozumienie Związków Zawodowych, NSZZ Solidarność, NSZZ „Solidarność 80”, Ogólnopolski Związek Zawodowy Ratowników Medycznych, Forum Związków Zawodowych, Pracodawców Rzeczypospolitej, Konsultanta Krajowego w dziedzinie medycyny ratunkowej, </w:t>
            </w:r>
            <w:r w:rsidR="00543882" w:rsidRPr="00543882">
              <w:rPr>
                <w:szCs w:val="24"/>
              </w:rPr>
              <w:t>Konsultanta Krajowego w dziedzinie pielęgniarstwa ratunkowego</w:t>
            </w:r>
            <w:r w:rsidR="00543882">
              <w:rPr>
                <w:szCs w:val="24"/>
              </w:rPr>
              <w:t>,</w:t>
            </w:r>
            <w:r w:rsidR="00543882" w:rsidRPr="00543882">
              <w:rPr>
                <w:szCs w:val="24"/>
              </w:rPr>
              <w:t xml:space="preserve"> </w:t>
            </w:r>
            <w:r w:rsidR="00570A4E" w:rsidRPr="00570A4E">
              <w:rPr>
                <w:szCs w:val="24"/>
              </w:rPr>
              <w:t>Porozumienie Zielonogórskie</w:t>
            </w:r>
            <w:r w:rsidR="00B21C77">
              <w:rPr>
                <w:szCs w:val="24"/>
              </w:rPr>
              <w:t>,</w:t>
            </w:r>
            <w:r w:rsidR="00570A4E" w:rsidRPr="00570A4E">
              <w:rPr>
                <w:szCs w:val="24"/>
              </w:rPr>
              <w:t xml:space="preserve"> Federację Związków Pracodawców Ochrony Zdrowia, Związek Pracodawców Ratownictwa Medycznego SP ZOZ, </w:t>
            </w:r>
            <w:r w:rsidR="00B21C77">
              <w:rPr>
                <w:szCs w:val="24"/>
              </w:rPr>
              <w:t xml:space="preserve">Centrum Systemów Informacyjnych Ochrony Zdrowia, </w:t>
            </w:r>
            <w:r w:rsidR="00570A4E" w:rsidRPr="00570A4E">
              <w:rPr>
                <w:szCs w:val="24"/>
              </w:rPr>
              <w:t>Lotnicze Pogotowie Ratunkowe, Forum Rozwoju Ratownictwa Medycznego, Polską Radę Ratowników Medycznych, Polskie Towarzystwo Ratowników Medycznych, Stowarzyszenie Pacjentów Primum Non Nocere, Instytut Praw Pacjenta i Edukacji Zdrowotnej, Stowarzyszenie „Dla dobra pacjenta”, Federację Pacjentów Polskich, Polskie Towarzystwo Medycyny Stanów Nagłych i</w:t>
            </w:r>
            <w:r w:rsidR="00657BF4">
              <w:rPr>
                <w:szCs w:val="24"/>
              </w:rPr>
              <w:t> </w:t>
            </w:r>
            <w:r w:rsidR="00570A4E" w:rsidRPr="00570A4E">
              <w:rPr>
                <w:szCs w:val="24"/>
              </w:rPr>
              <w:t xml:space="preserve">Katastrof, </w:t>
            </w:r>
            <w:r w:rsidR="00B21C77">
              <w:rPr>
                <w:szCs w:val="24"/>
              </w:rPr>
              <w:t xml:space="preserve">Porozumienie Lekarzy Medycyny Ratunkowej, </w:t>
            </w:r>
            <w:r w:rsidR="00570A4E" w:rsidRPr="00570A4E">
              <w:rPr>
                <w:szCs w:val="24"/>
              </w:rPr>
              <w:t xml:space="preserve">Polskie Towarzystwo Medycyny Ratunkowej, Polską Radę Resuscytacji, Polskie Towarzystwo Ratownictwa Medycznego, Polskie Towarzystwo Pielęgniarstwa Ratunkowego, Polskie Stowarzyszenie Ratowników Medycznych, </w:t>
            </w:r>
            <w:r w:rsidR="008A199A" w:rsidRPr="008A199A">
              <w:rPr>
                <w:szCs w:val="24"/>
              </w:rPr>
              <w:t>Krajowy Związek Zawodowy Pracowników Ratownictwa Medycz</w:t>
            </w:r>
            <w:r w:rsidR="008A199A">
              <w:rPr>
                <w:szCs w:val="24"/>
              </w:rPr>
              <w:t xml:space="preserve">nego, </w:t>
            </w:r>
            <w:r w:rsidR="00570A4E" w:rsidRPr="00570A4E">
              <w:rPr>
                <w:szCs w:val="24"/>
              </w:rPr>
              <w:t>Stowarzyszenie Zawodowe Ratowników Medycznych, Stowarzyszenie Ratowników Medycznych Pomorza Zachodniego, Polskie Towarzystwo Ratowników Medycznych, Ogólnopolskie Towarzystwo Ratowników Medycznych, Polski Związek Ratowników Medycznych, Radę Działalności Pożytku Publicznego, Komisję Wspólną Rządu i Samorządu Terytorialnego, Związek Rzemiosła Polskiego, Związek Pra</w:t>
            </w:r>
            <w:r w:rsidR="00CD2FB3">
              <w:rPr>
                <w:szCs w:val="24"/>
              </w:rPr>
              <w:t>codawców – Business Centre Club, Związe</w:t>
            </w:r>
            <w:r w:rsidR="008D2602">
              <w:rPr>
                <w:szCs w:val="24"/>
              </w:rPr>
              <w:t xml:space="preserve">k Przedsiębiorców i Pracodawców, </w:t>
            </w:r>
            <w:r w:rsidR="00570A4E" w:rsidRPr="00570A4E">
              <w:rPr>
                <w:szCs w:val="24"/>
              </w:rPr>
              <w:t>Konfederację Lewiatan</w:t>
            </w:r>
            <w:r w:rsidR="008D2602">
              <w:rPr>
                <w:szCs w:val="24"/>
              </w:rPr>
              <w:t xml:space="preserve">, </w:t>
            </w:r>
            <w:r w:rsidR="008D2602" w:rsidRPr="000414D2">
              <w:rPr>
                <w:rFonts w:cs="Arial"/>
              </w:rPr>
              <w:t>Wodne Ochotnicze Pogotowie Ratunkowe</w:t>
            </w:r>
            <w:r w:rsidR="008D2602">
              <w:rPr>
                <w:rFonts w:cs="Arial"/>
              </w:rPr>
              <w:t xml:space="preserve">, </w:t>
            </w:r>
            <w:r w:rsidR="008D2602" w:rsidRPr="000414D2">
              <w:rPr>
                <w:rFonts w:cs="Arial"/>
              </w:rPr>
              <w:t>Górskie Ochotnicze Pogotowie Ratunkowe</w:t>
            </w:r>
            <w:r w:rsidR="008D2602">
              <w:rPr>
                <w:rFonts w:cs="Arial"/>
              </w:rPr>
              <w:t xml:space="preserve">, </w:t>
            </w:r>
            <w:r w:rsidR="008D2602" w:rsidRPr="000414D2">
              <w:rPr>
                <w:rFonts w:cs="Arial"/>
              </w:rPr>
              <w:t>Tatrzańskie Ochotnicze Pogotowie Ratunkowe</w:t>
            </w:r>
            <w:r w:rsidR="008D2602">
              <w:rPr>
                <w:rFonts w:cs="Arial"/>
              </w:rPr>
              <w:t xml:space="preserve"> oraz </w:t>
            </w:r>
            <w:r w:rsidR="008D2602" w:rsidRPr="000414D2">
              <w:rPr>
                <w:rFonts w:cs="Arial"/>
              </w:rPr>
              <w:t>Związe</w:t>
            </w:r>
            <w:r w:rsidR="008D2602">
              <w:rPr>
                <w:rFonts w:cs="Arial"/>
              </w:rPr>
              <w:t>k Ochotniczych Straży Pożarnych</w:t>
            </w:r>
            <w:r w:rsidR="00570A4E" w:rsidRPr="00570A4E">
              <w:rPr>
                <w:szCs w:val="24"/>
              </w:rPr>
              <w:t>.</w:t>
            </w:r>
          </w:p>
          <w:p w14:paraId="72FD6775" w14:textId="7974D6CA" w:rsidR="007D3991" w:rsidRPr="00746386" w:rsidRDefault="007D3991" w:rsidP="00675C32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746386">
              <w:rPr>
                <w:rFonts w:ascii="Times New Roman" w:hAnsi="Times New Roman" w:cs="Times New Roman"/>
              </w:rPr>
              <w:t>Wyniki konsultacji publicznyc</w:t>
            </w:r>
            <w:r w:rsidR="00675C32">
              <w:rPr>
                <w:rFonts w:ascii="Times New Roman" w:hAnsi="Times New Roman" w:cs="Times New Roman"/>
              </w:rPr>
              <w:t xml:space="preserve">h i opiniowania </w:t>
            </w:r>
            <w:r w:rsidR="00E472B8">
              <w:rPr>
                <w:rFonts w:ascii="Times New Roman" w:hAnsi="Times New Roman" w:cs="Times New Roman"/>
              </w:rPr>
              <w:t>zostały</w:t>
            </w:r>
            <w:r w:rsidR="00E472B8" w:rsidRPr="00746386">
              <w:rPr>
                <w:rFonts w:ascii="Times New Roman" w:hAnsi="Times New Roman" w:cs="Times New Roman"/>
              </w:rPr>
              <w:t xml:space="preserve"> </w:t>
            </w:r>
            <w:r w:rsidRPr="00746386">
              <w:rPr>
                <w:rFonts w:ascii="Times New Roman" w:hAnsi="Times New Roman" w:cs="Times New Roman"/>
              </w:rPr>
              <w:t>omówione w raporcie dołączonym do niniejszej Oceny</w:t>
            </w:r>
            <w:r w:rsidR="00E472B8">
              <w:rPr>
                <w:rFonts w:ascii="Times New Roman" w:hAnsi="Times New Roman" w:cs="Times New Roman"/>
              </w:rPr>
              <w:t>, w formie tabeli</w:t>
            </w:r>
            <w:r w:rsidRPr="00746386">
              <w:rPr>
                <w:rFonts w:ascii="Times New Roman" w:hAnsi="Times New Roman" w:cs="Times New Roman"/>
              </w:rPr>
              <w:t>.</w:t>
            </w:r>
          </w:p>
          <w:p w14:paraId="7E76E684" w14:textId="426FC5B0" w:rsidR="00DD0B9E" w:rsidRPr="00DE7D1F" w:rsidRDefault="00DD0B9E" w:rsidP="00675C32">
            <w:pPr>
              <w:pStyle w:val="NIEARTTEKSTtekstnieartykuowanynppodstprawnarozplubpreambua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F82909">
              <w:rPr>
                <w:rFonts w:ascii="Times New Roman" w:hAnsi="Times New Roman"/>
              </w:rPr>
              <w:t xml:space="preserve">W celu realizacji obowiązku określonego w art. 5 ustawy z dnia 7 lipca 2005 r. o działalności lobbingowej w procesie stanowienia prawa (Dz. U. </w:t>
            </w:r>
            <w:r w:rsidR="008925B6">
              <w:rPr>
                <w:rFonts w:ascii="Times New Roman" w:hAnsi="Times New Roman"/>
              </w:rPr>
              <w:t>z 2017 r.</w:t>
            </w:r>
            <w:r w:rsidRPr="00F82909">
              <w:rPr>
                <w:rFonts w:ascii="Times New Roman" w:hAnsi="Times New Roman"/>
              </w:rPr>
              <w:t xml:space="preserve"> poz. </w:t>
            </w:r>
            <w:r w:rsidR="008925B6">
              <w:rPr>
                <w:rFonts w:ascii="Times New Roman" w:hAnsi="Times New Roman"/>
              </w:rPr>
              <w:t>248</w:t>
            </w:r>
            <w:r w:rsidRPr="00F82909">
              <w:rPr>
                <w:rFonts w:ascii="Times New Roman" w:hAnsi="Times New Roman"/>
              </w:rPr>
              <w:t xml:space="preserve">) projekt </w:t>
            </w:r>
            <w:r>
              <w:rPr>
                <w:rFonts w:ascii="Times New Roman" w:hAnsi="Times New Roman"/>
              </w:rPr>
              <w:t>rozporządzenia</w:t>
            </w:r>
            <w:r w:rsidRPr="00F82909">
              <w:rPr>
                <w:rFonts w:ascii="Times New Roman" w:hAnsi="Times New Roman"/>
              </w:rPr>
              <w:t xml:space="preserve"> zost</w:t>
            </w:r>
            <w:r w:rsidR="008D2602">
              <w:rPr>
                <w:rFonts w:ascii="Times New Roman" w:hAnsi="Times New Roman"/>
              </w:rPr>
              <w:t>ał</w:t>
            </w:r>
            <w:r w:rsidRPr="00F82909">
              <w:rPr>
                <w:rFonts w:ascii="Times New Roman" w:hAnsi="Times New Roman"/>
              </w:rPr>
              <w:t xml:space="preserve"> umieszczony na stronie </w:t>
            </w:r>
            <w:smartTag w:uri="urn:schemas-microsoft-com:office:smarttags" w:element="PersonName">
              <w:r w:rsidRPr="00F82909">
                <w:rPr>
                  <w:rFonts w:ascii="Times New Roman" w:hAnsi="Times New Roman"/>
                </w:rPr>
                <w:t>internet</w:t>
              </w:r>
            </w:smartTag>
            <w:r w:rsidRPr="00F82909">
              <w:rPr>
                <w:rFonts w:ascii="Times New Roman" w:hAnsi="Times New Roman"/>
              </w:rPr>
              <w:t xml:space="preserve">owej Ministerstwa Zdrowia w Biuletynie Informacji Publicznej. </w:t>
            </w:r>
            <w:r w:rsidR="000D2BD3" w:rsidRPr="000D2BD3">
              <w:rPr>
                <w:rFonts w:ascii="Times New Roman" w:hAnsi="Times New Roman"/>
              </w:rPr>
              <w:t>Żaden z podmiotów nie zgłosił zainteresowania projektem rozporządzenia w trybie ww. ustawy.</w:t>
            </w:r>
            <w:r w:rsidR="000D2BD3">
              <w:rPr>
                <w:rFonts w:ascii="Times New Roman" w:hAnsi="Times New Roman"/>
              </w:rPr>
              <w:t xml:space="preserve"> </w:t>
            </w:r>
            <w:r w:rsidR="008D2602">
              <w:rPr>
                <w:rFonts w:ascii="Times New Roman" w:hAnsi="Times New Roman"/>
                <w:color w:val="000000"/>
                <w:shd w:val="clear" w:color="auto" w:fill="FFFFFF"/>
              </w:rPr>
              <w:t>Projekt został</w:t>
            </w:r>
            <w:r w:rsidR="00675C3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również 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>zamieszczony, zgodnie z</w:t>
            </w:r>
            <w:r w:rsidR="00657BF4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>postanowieniami</w:t>
            </w:r>
            <w:r w:rsidR="008607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§ 52 ust. 1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607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uchwały </w:t>
            </w:r>
            <w:r w:rsidR="00385125">
              <w:rPr>
                <w:rFonts w:ascii="Times New Roman" w:hAnsi="Times New Roman"/>
                <w:color w:val="000000"/>
                <w:shd w:val="clear" w:color="auto" w:fill="FFFFFF"/>
              </w:rPr>
              <w:t>n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r 190 Rady Ministrów z dnia 29 października 2013 r. – Regulamin pracy Rady Ministrów (M.P. </w:t>
            </w:r>
            <w:r w:rsidR="008607BC">
              <w:rPr>
                <w:rFonts w:ascii="Times New Roman" w:hAnsi="Times New Roman"/>
                <w:color w:val="000000"/>
                <w:shd w:val="clear" w:color="auto" w:fill="FFFFFF"/>
              </w:rPr>
              <w:t>z 2016 r. poz. 1006, z późn. zm.)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>, w Biuletynie Informacji Publicznej</w:t>
            </w:r>
            <w:r w:rsidR="008607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 stronie podmiotowej</w:t>
            </w:r>
            <w:r w:rsidR="008607BC" w:rsidRPr="00692F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Rządowego Centrum Legislacji.</w:t>
            </w:r>
          </w:p>
        </w:tc>
      </w:tr>
      <w:tr w:rsidR="00DD0B9E" w:rsidRPr="007677A3" w14:paraId="40E68C36" w14:textId="77777777" w:rsidTr="00FA4E10">
        <w:trPr>
          <w:trHeight w:val="363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7FCB9A2C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lastRenderedPageBreak/>
              <w:t xml:space="preserve"> Wpływ na sektor finansów publicznych</w:t>
            </w:r>
          </w:p>
        </w:tc>
      </w:tr>
      <w:tr w:rsidR="00DD0B9E" w:rsidRPr="007677A3" w14:paraId="11CCB7CC" w14:textId="77777777" w:rsidTr="00FA4E10">
        <w:trPr>
          <w:trHeight w:val="142"/>
        </w:trPr>
        <w:tc>
          <w:tcPr>
            <w:tcW w:w="3637" w:type="dxa"/>
            <w:gridSpan w:val="4"/>
            <w:vMerge w:val="restart"/>
            <w:shd w:val="clear" w:color="auto" w:fill="FFFFFF"/>
          </w:tcPr>
          <w:p w14:paraId="679DC1C4" w14:textId="77777777" w:rsidR="00DD0B9E" w:rsidRPr="007677A3" w:rsidRDefault="00DD0B9E" w:rsidP="00675C32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7420" w:type="dxa"/>
            <w:gridSpan w:val="25"/>
            <w:shd w:val="clear" w:color="auto" w:fill="FFFFFF"/>
          </w:tcPr>
          <w:p w14:paraId="2A1F675A" w14:textId="77777777" w:rsidR="00DD0B9E" w:rsidRPr="007677A3" w:rsidRDefault="00DD0B9E" w:rsidP="00675C32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t>Skutki w okresie 10 lat od wejścia w życie zmian [mln zł]</w:t>
            </w:r>
          </w:p>
        </w:tc>
      </w:tr>
      <w:tr w:rsidR="00F92C0B" w:rsidRPr="007677A3" w14:paraId="1E951CC0" w14:textId="77777777" w:rsidTr="00FA4E10">
        <w:trPr>
          <w:trHeight w:val="142"/>
        </w:trPr>
        <w:tc>
          <w:tcPr>
            <w:tcW w:w="3637" w:type="dxa"/>
            <w:gridSpan w:val="4"/>
            <w:vMerge/>
            <w:shd w:val="clear" w:color="auto" w:fill="FFFFFF"/>
          </w:tcPr>
          <w:p w14:paraId="75B3C740" w14:textId="77777777" w:rsidR="00DD0B9E" w:rsidRPr="007677A3" w:rsidRDefault="00DD0B9E" w:rsidP="00675C32">
            <w:pPr>
              <w:rPr>
                <w:i/>
                <w:color w:val="000000"/>
                <w:szCs w:val="24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14:paraId="0CEFE0A8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98A50FD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A51F072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34822CE4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100FAD4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1DA33BE2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1A3D0EAB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36872A0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90244AB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771142D3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6C3D93FB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116303CA" w14:textId="77777777" w:rsidR="00DD0B9E" w:rsidRPr="007677A3" w:rsidRDefault="00DD0B9E" w:rsidP="00675C32">
            <w:pPr>
              <w:jc w:val="center"/>
              <w:rPr>
                <w:i/>
                <w:color w:val="000000"/>
                <w:spacing w:val="-2"/>
                <w:szCs w:val="24"/>
              </w:rPr>
            </w:pPr>
          </w:p>
        </w:tc>
      </w:tr>
      <w:tr w:rsidR="00F92C0B" w:rsidRPr="007677A3" w14:paraId="796C75D5" w14:textId="77777777" w:rsidTr="00FA4E10">
        <w:trPr>
          <w:trHeight w:val="321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597CA65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Dochody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1E0691C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D144DC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EF878C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D3E27A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04844F2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62DDF74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863D2F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28A0C00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9F3508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664A37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1DE0831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49130325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F92C0B" w:rsidRPr="007677A3" w14:paraId="552063D6" w14:textId="77777777" w:rsidTr="00FA4E10">
        <w:trPr>
          <w:trHeight w:val="321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50F172F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59D3B6C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2A18F79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ADE63B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0A569B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4D51DF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EEC7FE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11F47B1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B2312F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B9AB5D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93ED08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9D363B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7DA59A61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F92C0B" w:rsidRPr="007677A3" w14:paraId="75C198C0" w14:textId="77777777" w:rsidTr="00FA4E10">
        <w:trPr>
          <w:trHeight w:val="344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56A2F87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45229A0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5B7C3CE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83A8BB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090EE51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B7775A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0E865E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E99FC2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46C191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720BAA5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4920EB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24A5C5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69C6413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330534AE" w14:textId="77777777" w:rsidTr="00FA4E10">
        <w:trPr>
          <w:trHeight w:val="344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1F0DE48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305D72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421BDC8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1E79CC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D765C8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0C97A6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7C69413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CF6E02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5602DD1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6E78A0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BA5FE0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6A0E950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4C78028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71A1C80C" w14:textId="77777777" w:rsidTr="00FA4E10">
        <w:trPr>
          <w:trHeight w:val="330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69C2CFE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Wydatki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1AF935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7B414B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28BC5F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5736569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AA4D21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001CCA8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B91339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C741BD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D5BF69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C0F0A1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4803FAE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5BBCB61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5045CF25" w14:textId="77777777" w:rsidTr="00FA4E10">
        <w:trPr>
          <w:trHeight w:val="330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668469B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00D7BCE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F76278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22D768C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3CDC17C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288F39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AF536C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C434B1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CA52A5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17563C3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625130D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5FCBBC0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25F8AE5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2D60A4C0" w14:textId="77777777" w:rsidTr="00FA4E10">
        <w:trPr>
          <w:trHeight w:val="351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2128A27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2EEDC23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7241868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6D3109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7A3003A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1F095AF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44F27C6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259C809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FFE31F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5D0B0E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421F0FF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3CB366B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4978765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0E649139" w14:textId="77777777" w:rsidTr="00FA4E10">
        <w:trPr>
          <w:trHeight w:val="351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6F9D159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78532D4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29FC155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6CAA44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70C5E0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0801B8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2DAC832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4E302DB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2957527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1603C93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2A4C2ED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47AD7D0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65A1E1E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7807A565" w14:textId="77777777" w:rsidTr="00FA4E10">
        <w:trPr>
          <w:trHeight w:val="360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4323E88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Saldo ogółem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539DA04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11A6D9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DEB946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61A9C72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94A0DC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38FFEA6E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4CD154F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15B4EA1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8841DF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F7F32E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DD0800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32CCDB5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3AFFC97A" w14:textId="77777777" w:rsidTr="00FA4E10">
        <w:trPr>
          <w:trHeight w:val="360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5860F92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budżet państwa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1B42D82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6E6C517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4C7D827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0602F96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3B26CD0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A94022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B24252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34B23AD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3487EC5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D82EC8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2B9850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223088E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0319085D" w14:textId="77777777" w:rsidTr="00FA4E10">
        <w:trPr>
          <w:trHeight w:val="357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01E11E7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JST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345AB09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163495C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7A61C6E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1417A7A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A87FD6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7E11075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6E52C9C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7912B96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E6022A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291E1FF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03BDCCA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236209A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F92C0B" w:rsidRPr="007677A3" w14:paraId="61C9F063" w14:textId="77777777" w:rsidTr="00FA4E10">
        <w:trPr>
          <w:trHeight w:val="357"/>
        </w:trPr>
        <w:tc>
          <w:tcPr>
            <w:tcW w:w="3637" w:type="dxa"/>
            <w:gridSpan w:val="4"/>
            <w:shd w:val="clear" w:color="auto" w:fill="FFFFFF"/>
            <w:vAlign w:val="center"/>
          </w:tcPr>
          <w:p w14:paraId="7262903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pozostałe jednostki (oddzielnie)</w:t>
            </w:r>
          </w:p>
        </w:tc>
        <w:tc>
          <w:tcPr>
            <w:tcW w:w="562" w:type="dxa"/>
            <w:gridSpan w:val="2"/>
            <w:shd w:val="clear" w:color="auto" w:fill="FFFFFF"/>
          </w:tcPr>
          <w:p w14:paraId="4A43127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3" w:type="dxa"/>
            <w:gridSpan w:val="2"/>
            <w:shd w:val="clear" w:color="auto" w:fill="FFFFFF"/>
          </w:tcPr>
          <w:p w14:paraId="0A28BF5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5841517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3"/>
            <w:shd w:val="clear" w:color="auto" w:fill="FFFFFF"/>
          </w:tcPr>
          <w:p w14:paraId="5CDEE21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shd w:val="clear" w:color="auto" w:fill="FFFFFF"/>
          </w:tcPr>
          <w:p w14:paraId="6D93D44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5" w:type="dxa"/>
            <w:shd w:val="clear" w:color="auto" w:fill="FFFFFF"/>
          </w:tcPr>
          <w:p w14:paraId="5B44B9A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8" w:type="dxa"/>
            <w:gridSpan w:val="3"/>
            <w:shd w:val="clear" w:color="auto" w:fill="FFFFFF"/>
          </w:tcPr>
          <w:p w14:paraId="76925B1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7" w:type="dxa"/>
            <w:gridSpan w:val="3"/>
            <w:shd w:val="clear" w:color="auto" w:fill="FFFFFF"/>
          </w:tcPr>
          <w:p w14:paraId="67BD2FA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FDA4A1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14" w:type="dxa"/>
            <w:gridSpan w:val="2"/>
            <w:shd w:val="clear" w:color="auto" w:fill="FFFFFF"/>
          </w:tcPr>
          <w:p w14:paraId="545A7E6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539" w:type="dxa"/>
            <w:shd w:val="clear" w:color="auto" w:fill="FFFFFF"/>
          </w:tcPr>
          <w:p w14:paraId="2EAFE18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FF"/>
          </w:tcPr>
          <w:p w14:paraId="2C6CB78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</w:tr>
      <w:tr w:rsidR="00DD0B9E" w:rsidRPr="007677A3" w14:paraId="7EBF202D" w14:textId="77777777" w:rsidTr="00FA4E10">
        <w:trPr>
          <w:trHeight w:val="348"/>
        </w:trPr>
        <w:tc>
          <w:tcPr>
            <w:tcW w:w="2781" w:type="dxa"/>
            <w:gridSpan w:val="2"/>
            <w:shd w:val="clear" w:color="auto" w:fill="FFFFFF"/>
            <w:vAlign w:val="center"/>
          </w:tcPr>
          <w:p w14:paraId="1B17FC3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Źródła finansowania </w:t>
            </w:r>
          </w:p>
        </w:tc>
        <w:tc>
          <w:tcPr>
            <w:tcW w:w="8276" w:type="dxa"/>
            <w:gridSpan w:val="27"/>
            <w:shd w:val="clear" w:color="auto" w:fill="FFFFFF"/>
            <w:vAlign w:val="center"/>
          </w:tcPr>
          <w:p w14:paraId="0233227F" w14:textId="77777777" w:rsidR="00DD0B9E" w:rsidRPr="00BC6B16" w:rsidRDefault="00DD0B9E" w:rsidP="00675C32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DD0B9E" w:rsidRPr="007677A3" w14:paraId="19ACF48E" w14:textId="77777777" w:rsidTr="00FA4E10">
        <w:trPr>
          <w:trHeight w:val="1463"/>
        </w:trPr>
        <w:tc>
          <w:tcPr>
            <w:tcW w:w="2781" w:type="dxa"/>
            <w:gridSpan w:val="2"/>
            <w:shd w:val="clear" w:color="auto" w:fill="FFFFFF"/>
          </w:tcPr>
          <w:p w14:paraId="0542477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276" w:type="dxa"/>
            <w:gridSpan w:val="27"/>
            <w:shd w:val="clear" w:color="auto" w:fill="FFFFFF"/>
          </w:tcPr>
          <w:p w14:paraId="5ABCD7BB" w14:textId="1DADF095" w:rsidR="00DD0B9E" w:rsidRPr="00B06377" w:rsidRDefault="006A58D7" w:rsidP="006A58D7">
            <w:pPr>
              <w:jc w:val="both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Wejście</w:t>
            </w:r>
            <w:r w:rsidR="00EA0FF1">
              <w:rPr>
                <w:bCs/>
                <w:szCs w:val="24"/>
              </w:rPr>
              <w:t xml:space="preserve"> w życie </w:t>
            </w:r>
            <w:r w:rsidR="00FA4E10">
              <w:rPr>
                <w:bCs/>
                <w:szCs w:val="24"/>
              </w:rPr>
              <w:t>projektu</w:t>
            </w:r>
            <w:r w:rsidR="00B06377" w:rsidRPr="00B06377">
              <w:rPr>
                <w:bCs/>
                <w:szCs w:val="24"/>
              </w:rPr>
              <w:t xml:space="preserve"> rozporządzenia </w:t>
            </w:r>
            <w:r>
              <w:rPr>
                <w:bCs/>
                <w:szCs w:val="24"/>
              </w:rPr>
              <w:t>nie spowoduje</w:t>
            </w:r>
            <w:r w:rsidR="00BD1F7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skutków </w:t>
            </w:r>
            <w:r w:rsidR="00BD1F7B">
              <w:rPr>
                <w:bCs/>
                <w:szCs w:val="24"/>
              </w:rPr>
              <w:t>finansowych</w:t>
            </w:r>
            <w:r w:rsidR="004A2D38">
              <w:rPr>
                <w:bCs/>
                <w:szCs w:val="24"/>
              </w:rPr>
              <w:t xml:space="preserve">. </w:t>
            </w:r>
          </w:p>
        </w:tc>
      </w:tr>
      <w:tr w:rsidR="00DD0B9E" w:rsidRPr="007677A3" w14:paraId="6AAF4B68" w14:textId="77777777" w:rsidTr="00FA4E10">
        <w:trPr>
          <w:trHeight w:val="345"/>
        </w:trPr>
        <w:tc>
          <w:tcPr>
            <w:tcW w:w="11057" w:type="dxa"/>
            <w:gridSpan w:val="29"/>
            <w:shd w:val="clear" w:color="auto" w:fill="99CCFF"/>
          </w:tcPr>
          <w:p w14:paraId="1B2EBA57" w14:textId="77777777" w:rsidR="00DD0B9E" w:rsidRPr="007677A3" w:rsidRDefault="00DD0B9E" w:rsidP="00675C32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Wpływ na </w:t>
            </w:r>
            <w:r w:rsidRPr="007677A3">
              <w:rPr>
                <w:b/>
                <w:color w:val="000000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D0B9E" w:rsidRPr="007677A3" w14:paraId="550CE0B8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61ECD0A3" w14:textId="77777777" w:rsidR="00DD0B9E" w:rsidRPr="007677A3" w:rsidRDefault="00DD0B9E" w:rsidP="00675C32">
            <w:pPr>
              <w:jc w:val="center"/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>Skutki</w:t>
            </w:r>
          </w:p>
        </w:tc>
      </w:tr>
      <w:tr w:rsidR="00EA0FF1" w:rsidRPr="007677A3" w14:paraId="0CEFAFD8" w14:textId="77777777" w:rsidTr="00FA4E10">
        <w:trPr>
          <w:trHeight w:val="142"/>
        </w:trPr>
        <w:tc>
          <w:tcPr>
            <w:tcW w:w="4386" w:type="dxa"/>
            <w:gridSpan w:val="7"/>
            <w:shd w:val="clear" w:color="auto" w:fill="FFFFFF"/>
          </w:tcPr>
          <w:p w14:paraId="6A15D51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Czas w latach od wejścia w życie zmian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629C18C3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0</w:t>
            </w:r>
          </w:p>
        </w:tc>
        <w:tc>
          <w:tcPr>
            <w:tcW w:w="847" w:type="dxa"/>
            <w:gridSpan w:val="5"/>
            <w:shd w:val="clear" w:color="auto" w:fill="FFFFFF"/>
          </w:tcPr>
          <w:p w14:paraId="196EC908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</w:t>
            </w:r>
          </w:p>
        </w:tc>
        <w:tc>
          <w:tcPr>
            <w:tcW w:w="873" w:type="dxa"/>
            <w:gridSpan w:val="4"/>
            <w:shd w:val="clear" w:color="auto" w:fill="FFFFFF"/>
          </w:tcPr>
          <w:p w14:paraId="4A2309BA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2</w:t>
            </w:r>
          </w:p>
        </w:tc>
        <w:tc>
          <w:tcPr>
            <w:tcW w:w="841" w:type="dxa"/>
            <w:gridSpan w:val="3"/>
            <w:shd w:val="clear" w:color="auto" w:fill="FFFFFF"/>
          </w:tcPr>
          <w:p w14:paraId="3D390BE6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3</w:t>
            </w:r>
          </w:p>
        </w:tc>
        <w:tc>
          <w:tcPr>
            <w:tcW w:w="852" w:type="dxa"/>
            <w:gridSpan w:val="4"/>
            <w:shd w:val="clear" w:color="auto" w:fill="FFFFFF"/>
          </w:tcPr>
          <w:p w14:paraId="508A3C89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4</w:t>
            </w:r>
          </w:p>
        </w:tc>
        <w:tc>
          <w:tcPr>
            <w:tcW w:w="870" w:type="dxa"/>
            <w:gridSpan w:val="3"/>
            <w:shd w:val="clear" w:color="auto" w:fill="FFFFFF"/>
          </w:tcPr>
          <w:p w14:paraId="624146A2" w14:textId="77777777" w:rsidR="00DD0B9E" w:rsidRPr="007677A3" w:rsidRDefault="00DD0B9E" w:rsidP="00675C32">
            <w:pPr>
              <w:jc w:val="center"/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10</w:t>
            </w:r>
          </w:p>
        </w:tc>
        <w:tc>
          <w:tcPr>
            <w:tcW w:w="1545" w:type="dxa"/>
            <w:shd w:val="clear" w:color="auto" w:fill="FFFFFF"/>
          </w:tcPr>
          <w:p w14:paraId="7D3FA025" w14:textId="77777777" w:rsidR="00DD0B9E" w:rsidRPr="007677A3" w:rsidRDefault="00DD0B9E" w:rsidP="00675C32">
            <w:pPr>
              <w:jc w:val="center"/>
              <w:rPr>
                <w:i/>
                <w:color w:val="000000"/>
                <w:spacing w:val="-2"/>
                <w:szCs w:val="24"/>
              </w:rPr>
            </w:pPr>
            <w:r w:rsidRPr="007677A3">
              <w:rPr>
                <w:i/>
                <w:color w:val="000000"/>
                <w:spacing w:val="-2"/>
                <w:szCs w:val="24"/>
              </w:rPr>
              <w:t>Łącznie</w:t>
            </w:r>
            <w:r w:rsidRPr="007677A3" w:rsidDel="0073273A">
              <w:rPr>
                <w:i/>
                <w:color w:val="000000"/>
                <w:spacing w:val="-2"/>
                <w:szCs w:val="24"/>
              </w:rPr>
              <w:t xml:space="preserve"> </w:t>
            </w:r>
            <w:r w:rsidRPr="007677A3">
              <w:rPr>
                <w:i/>
                <w:color w:val="000000"/>
                <w:spacing w:val="-2"/>
                <w:szCs w:val="24"/>
              </w:rPr>
              <w:t>(0-10)</w:t>
            </w:r>
          </w:p>
        </w:tc>
      </w:tr>
      <w:tr w:rsidR="00EA0FF1" w:rsidRPr="007677A3" w14:paraId="39B325FC" w14:textId="77777777" w:rsidTr="00FA4E10">
        <w:trPr>
          <w:trHeight w:val="142"/>
        </w:trPr>
        <w:tc>
          <w:tcPr>
            <w:tcW w:w="2168" w:type="dxa"/>
            <w:vMerge w:val="restart"/>
            <w:shd w:val="clear" w:color="auto" w:fill="FFFFFF"/>
          </w:tcPr>
          <w:p w14:paraId="6239A37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pieniężnym</w:t>
            </w:r>
          </w:p>
          <w:p w14:paraId="58402C2C" w14:textId="77777777" w:rsidR="00DD0B9E" w:rsidRPr="007677A3" w:rsidRDefault="00DD0B9E" w:rsidP="00675C32">
            <w:pPr>
              <w:rPr>
                <w:spacing w:val="-2"/>
                <w:szCs w:val="24"/>
              </w:rPr>
            </w:pPr>
            <w:r w:rsidRPr="007677A3">
              <w:rPr>
                <w:spacing w:val="-2"/>
                <w:szCs w:val="24"/>
              </w:rPr>
              <w:t xml:space="preserve">(w mln zł, </w:t>
            </w:r>
          </w:p>
          <w:p w14:paraId="30EB731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spacing w:val="-2"/>
                <w:szCs w:val="24"/>
              </w:rPr>
              <w:t>ceny stałe z …… r.)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53AA404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457082E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085A26E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0593C0C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1057E0C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1657BCA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3EED955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14:paraId="3B86B3F9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EA0FF1" w:rsidRPr="007677A3" w14:paraId="0DA61140" w14:textId="77777777" w:rsidTr="00FA4E10">
        <w:trPr>
          <w:trHeight w:val="142"/>
        </w:trPr>
        <w:tc>
          <w:tcPr>
            <w:tcW w:w="2168" w:type="dxa"/>
            <w:vMerge/>
            <w:shd w:val="clear" w:color="auto" w:fill="FFFFFF"/>
          </w:tcPr>
          <w:p w14:paraId="28C4F5D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2716E80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34D14378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5B16190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79CAF17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799F415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6D9AAD6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61FB1990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14:paraId="79109EB9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EA0FF1" w:rsidRPr="007677A3" w14:paraId="31BDBAB2" w14:textId="77777777" w:rsidTr="00FA4E10">
        <w:trPr>
          <w:trHeight w:val="142"/>
        </w:trPr>
        <w:tc>
          <w:tcPr>
            <w:tcW w:w="2168" w:type="dxa"/>
            <w:vMerge/>
            <w:shd w:val="clear" w:color="auto" w:fill="FFFFFF"/>
          </w:tcPr>
          <w:p w14:paraId="36F0896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44D44DB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 oraz gospodarstwa domowe</w:t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1FB67E1D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3710D21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1B586EA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2A99121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4D58FDD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6A0FCF84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14:paraId="7B98D8AF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EA0FF1" w:rsidRPr="007677A3" w14:paraId="298FEA83" w14:textId="77777777" w:rsidTr="00FA4E10">
        <w:trPr>
          <w:trHeight w:val="142"/>
        </w:trPr>
        <w:tc>
          <w:tcPr>
            <w:tcW w:w="2168" w:type="dxa"/>
            <w:vMerge/>
            <w:shd w:val="clear" w:color="auto" w:fill="FFFFFF"/>
          </w:tcPr>
          <w:p w14:paraId="56B001B9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393F05DA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noProof/>
                <w:color w:val="000000"/>
                <w:szCs w:val="24"/>
              </w:rPr>
              <w:t>(dodaj/usuń)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843" w:type="dxa"/>
            <w:gridSpan w:val="2"/>
            <w:shd w:val="clear" w:color="auto" w:fill="FFFFFF"/>
          </w:tcPr>
          <w:p w14:paraId="41D04866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7" w:type="dxa"/>
            <w:gridSpan w:val="5"/>
            <w:shd w:val="clear" w:color="auto" w:fill="FFFFFF"/>
          </w:tcPr>
          <w:p w14:paraId="6E76407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3" w:type="dxa"/>
            <w:gridSpan w:val="4"/>
            <w:shd w:val="clear" w:color="auto" w:fill="FFFFFF"/>
          </w:tcPr>
          <w:p w14:paraId="499476D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FFFFFF"/>
          </w:tcPr>
          <w:p w14:paraId="5F9FECF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52" w:type="dxa"/>
            <w:gridSpan w:val="4"/>
            <w:shd w:val="clear" w:color="auto" w:fill="FFFFFF"/>
          </w:tcPr>
          <w:p w14:paraId="1551EDC3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870" w:type="dxa"/>
            <w:gridSpan w:val="3"/>
            <w:shd w:val="clear" w:color="auto" w:fill="FFFFFF"/>
          </w:tcPr>
          <w:p w14:paraId="031B104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14:paraId="404B7337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633721F4" w14:textId="77777777" w:rsidTr="00FA4E10">
        <w:trPr>
          <w:trHeight w:val="142"/>
        </w:trPr>
        <w:tc>
          <w:tcPr>
            <w:tcW w:w="2168" w:type="dxa"/>
            <w:vMerge w:val="restart"/>
            <w:shd w:val="clear" w:color="auto" w:fill="FFFFFF"/>
          </w:tcPr>
          <w:p w14:paraId="112472C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W ujęciu niepieniężnym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3E5488F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duże przedsiębiorstwa</w:t>
            </w:r>
          </w:p>
        </w:tc>
        <w:tc>
          <w:tcPr>
            <w:tcW w:w="6671" w:type="dxa"/>
            <w:gridSpan w:val="22"/>
            <w:shd w:val="clear" w:color="auto" w:fill="FFFFFF"/>
          </w:tcPr>
          <w:p w14:paraId="4C1881C4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36F17E59" w14:textId="77777777" w:rsidTr="00FA4E10">
        <w:trPr>
          <w:trHeight w:val="142"/>
        </w:trPr>
        <w:tc>
          <w:tcPr>
            <w:tcW w:w="2168" w:type="dxa"/>
            <w:vMerge/>
            <w:shd w:val="clear" w:color="auto" w:fill="FFFFFF"/>
          </w:tcPr>
          <w:p w14:paraId="551E811B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0E4BBF2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6671" w:type="dxa"/>
            <w:gridSpan w:val="22"/>
            <w:shd w:val="clear" w:color="auto" w:fill="FFFFFF"/>
          </w:tcPr>
          <w:p w14:paraId="0AF0120F" w14:textId="63AE6FB3" w:rsidR="00DD0B9E" w:rsidRPr="007677A3" w:rsidRDefault="008C053B" w:rsidP="00B615D1">
            <w:pPr>
              <w:jc w:val="both"/>
              <w:rPr>
                <w:color w:val="000000"/>
                <w:spacing w:val="-2"/>
                <w:szCs w:val="24"/>
              </w:rPr>
            </w:pPr>
            <w:r w:rsidRPr="008C053B">
              <w:rPr>
                <w:color w:val="000000"/>
                <w:spacing w:val="-2"/>
                <w:szCs w:val="24"/>
              </w:rPr>
              <w:t xml:space="preserve">Projekt </w:t>
            </w:r>
            <w:r w:rsidR="000561C3">
              <w:rPr>
                <w:color w:val="000000"/>
                <w:spacing w:val="-2"/>
                <w:szCs w:val="24"/>
              </w:rPr>
              <w:t xml:space="preserve">rozporządzenia </w:t>
            </w:r>
            <w:r w:rsidRPr="008C053B">
              <w:rPr>
                <w:color w:val="000000"/>
                <w:spacing w:val="-2"/>
                <w:szCs w:val="24"/>
              </w:rPr>
              <w:t xml:space="preserve">będzie miał wpływu na działalność mikroprzedsiębiorców, małych i średnich przedsiębiorców, w zakresie w jakim byli oni obwiązani do </w:t>
            </w:r>
            <w:r>
              <w:rPr>
                <w:color w:val="000000"/>
                <w:spacing w:val="-2"/>
                <w:szCs w:val="24"/>
              </w:rPr>
              <w:t>zapewnienia odpowiedniego składu komisji egzaminacyjnej.</w:t>
            </w:r>
          </w:p>
        </w:tc>
      </w:tr>
      <w:tr w:rsidR="00DD0B9E" w:rsidRPr="007677A3" w14:paraId="6ECEA332" w14:textId="77777777" w:rsidTr="00FA4E10">
        <w:trPr>
          <w:trHeight w:val="596"/>
        </w:trPr>
        <w:tc>
          <w:tcPr>
            <w:tcW w:w="2168" w:type="dxa"/>
            <w:vMerge/>
            <w:shd w:val="clear" w:color="auto" w:fill="FFFFFF"/>
          </w:tcPr>
          <w:p w14:paraId="6988FF4F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</w:tc>
        <w:tc>
          <w:tcPr>
            <w:tcW w:w="2218" w:type="dxa"/>
            <w:gridSpan w:val="6"/>
            <w:shd w:val="clear" w:color="auto" w:fill="FFFFFF"/>
          </w:tcPr>
          <w:p w14:paraId="47B777E1" w14:textId="75C31C89" w:rsidR="00DD0B9E" w:rsidRPr="007677A3" w:rsidRDefault="006A58D7" w:rsidP="00675C32">
            <w:pPr>
              <w:tabs>
                <w:tab w:val="right" w:pos="1936"/>
              </w:tabs>
              <w:rPr>
                <w:color w:val="000000"/>
                <w:szCs w:val="24"/>
              </w:rPr>
            </w:pPr>
            <w:r w:rsidRPr="007677A3">
              <w:rPr>
                <w:szCs w:val="24"/>
              </w:rPr>
              <w:t>Rodzina, obywatele</w:t>
            </w:r>
            <w:r>
              <w:rPr>
                <w:szCs w:val="24"/>
              </w:rPr>
              <w:t xml:space="preserve">, </w:t>
            </w:r>
            <w:r w:rsidRPr="007677A3">
              <w:rPr>
                <w:szCs w:val="24"/>
              </w:rPr>
              <w:t>gospodarstwa domowe</w:t>
            </w:r>
            <w:r>
              <w:rPr>
                <w:szCs w:val="24"/>
              </w:rPr>
              <w:t>, osoby niepełnosprawne oraz osoby starsze</w:t>
            </w:r>
          </w:p>
        </w:tc>
        <w:tc>
          <w:tcPr>
            <w:tcW w:w="6671" w:type="dxa"/>
            <w:gridSpan w:val="22"/>
            <w:shd w:val="clear" w:color="auto" w:fill="FFFFFF"/>
          </w:tcPr>
          <w:p w14:paraId="647EC814" w14:textId="12F661A8" w:rsidR="00DD0B9E" w:rsidRPr="007677A3" w:rsidRDefault="00675C32" w:rsidP="00F22048">
            <w:pPr>
              <w:jc w:val="both"/>
              <w:rPr>
                <w:color w:val="000000"/>
                <w:spacing w:val="-2"/>
                <w:szCs w:val="24"/>
              </w:rPr>
            </w:pPr>
            <w:r w:rsidRPr="00675C32">
              <w:rPr>
                <w:color w:val="000000"/>
                <w:spacing w:val="-2"/>
                <w:szCs w:val="24"/>
              </w:rPr>
              <w:t xml:space="preserve">Projekt </w:t>
            </w:r>
            <w:r w:rsidR="000561C3">
              <w:rPr>
                <w:color w:val="000000"/>
                <w:spacing w:val="-2"/>
                <w:szCs w:val="24"/>
              </w:rPr>
              <w:t>rozporządzenia</w:t>
            </w:r>
            <w:r w:rsidR="000561C3" w:rsidRPr="00675C32">
              <w:rPr>
                <w:color w:val="000000"/>
                <w:spacing w:val="-2"/>
                <w:szCs w:val="24"/>
              </w:rPr>
              <w:t xml:space="preserve"> </w:t>
            </w:r>
            <w:r w:rsidRPr="00675C32">
              <w:rPr>
                <w:color w:val="000000"/>
                <w:spacing w:val="-2"/>
                <w:szCs w:val="24"/>
              </w:rPr>
              <w:t>pozostaje bez wpływu na sytuację ekonomiczną i społeczną rodziny, a także osób niepełnosprawnych oraz osób starszych.</w:t>
            </w:r>
          </w:p>
        </w:tc>
      </w:tr>
      <w:tr w:rsidR="00DD0B9E" w:rsidRPr="007677A3" w14:paraId="4A6CEC92" w14:textId="77777777" w:rsidTr="00FA4E10">
        <w:trPr>
          <w:trHeight w:val="142"/>
        </w:trPr>
        <w:tc>
          <w:tcPr>
            <w:tcW w:w="2168" w:type="dxa"/>
            <w:shd w:val="clear" w:color="auto" w:fill="FFFFFF"/>
          </w:tcPr>
          <w:p w14:paraId="65C089A2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Niemierzalne</w:t>
            </w:r>
          </w:p>
        </w:tc>
        <w:tc>
          <w:tcPr>
            <w:tcW w:w="2218" w:type="dxa"/>
            <w:gridSpan w:val="6"/>
            <w:shd w:val="clear" w:color="auto" w:fill="FFFFFF"/>
          </w:tcPr>
          <w:p w14:paraId="266CF188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noProof/>
                <w:color w:val="000000"/>
                <w:szCs w:val="24"/>
              </w:rPr>
              <w:t>(dodaj/usuń)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6671" w:type="dxa"/>
            <w:gridSpan w:val="22"/>
            <w:shd w:val="clear" w:color="auto" w:fill="FFFFFF"/>
          </w:tcPr>
          <w:p w14:paraId="3C7AB48A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</w:p>
        </w:tc>
      </w:tr>
      <w:tr w:rsidR="00DD0B9E" w:rsidRPr="007677A3" w14:paraId="47AEC737" w14:textId="77777777" w:rsidTr="00FA4E10">
        <w:trPr>
          <w:trHeight w:val="1643"/>
        </w:trPr>
        <w:tc>
          <w:tcPr>
            <w:tcW w:w="2781" w:type="dxa"/>
            <w:gridSpan w:val="2"/>
            <w:shd w:val="clear" w:color="auto" w:fill="FFFFFF"/>
          </w:tcPr>
          <w:p w14:paraId="20ED5DC7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276" w:type="dxa"/>
            <w:gridSpan w:val="27"/>
            <w:shd w:val="clear" w:color="auto" w:fill="FFFFFF"/>
            <w:vAlign w:val="center"/>
          </w:tcPr>
          <w:p w14:paraId="4D3364CC" w14:textId="4D3C22E6" w:rsidR="00DD0B9E" w:rsidRPr="007677A3" w:rsidRDefault="00DD0B9E" w:rsidP="00675C32">
            <w:pPr>
              <w:jc w:val="both"/>
              <w:rPr>
                <w:color w:val="000000"/>
                <w:szCs w:val="24"/>
              </w:rPr>
            </w:pPr>
          </w:p>
        </w:tc>
      </w:tr>
      <w:tr w:rsidR="00DD0B9E" w:rsidRPr="007677A3" w14:paraId="5FBAC90F" w14:textId="77777777" w:rsidTr="00FA4E10">
        <w:trPr>
          <w:trHeight w:val="342"/>
        </w:trPr>
        <w:tc>
          <w:tcPr>
            <w:tcW w:w="11057" w:type="dxa"/>
            <w:gridSpan w:val="29"/>
            <w:shd w:val="clear" w:color="auto" w:fill="99CCFF"/>
            <w:vAlign w:val="center"/>
          </w:tcPr>
          <w:p w14:paraId="171D7268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Zmiana obciążeń regulacyjnych (w tym obowiązków informacyjnych) wynikających </w:t>
            </w:r>
            <w:r w:rsidR="00A47631">
              <w:rPr>
                <w:b/>
                <w:color w:val="000000"/>
                <w:szCs w:val="24"/>
              </w:rPr>
              <w:br/>
            </w:r>
            <w:r w:rsidRPr="007677A3">
              <w:rPr>
                <w:b/>
                <w:color w:val="000000"/>
                <w:szCs w:val="24"/>
              </w:rPr>
              <w:t>z projektu</w:t>
            </w:r>
          </w:p>
        </w:tc>
      </w:tr>
      <w:tr w:rsidR="00DD0B9E" w:rsidRPr="007677A3" w14:paraId="380B63E1" w14:textId="77777777" w:rsidTr="00FA4E10">
        <w:trPr>
          <w:trHeight w:val="151"/>
        </w:trPr>
        <w:tc>
          <w:tcPr>
            <w:tcW w:w="11057" w:type="dxa"/>
            <w:gridSpan w:val="29"/>
            <w:shd w:val="clear" w:color="auto" w:fill="FFFFFF"/>
          </w:tcPr>
          <w:p w14:paraId="1BC03704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nie dotyczy</w:t>
            </w:r>
          </w:p>
        </w:tc>
      </w:tr>
      <w:tr w:rsidR="00DD0B9E" w:rsidRPr="007677A3" w14:paraId="5763D071" w14:textId="77777777" w:rsidTr="00FA4E10">
        <w:trPr>
          <w:trHeight w:val="946"/>
        </w:trPr>
        <w:tc>
          <w:tcPr>
            <w:tcW w:w="5493" w:type="dxa"/>
            <w:gridSpan w:val="12"/>
            <w:shd w:val="clear" w:color="auto" w:fill="FFFFFF"/>
          </w:tcPr>
          <w:p w14:paraId="280376E5" w14:textId="77777777" w:rsidR="00DD0B9E" w:rsidRPr="007677A3" w:rsidRDefault="00DD0B9E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są obciążenia poza bezwzględnie wymaganymi przez UE </w:t>
            </w:r>
            <w:r w:rsidRPr="007677A3">
              <w:rPr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5564" w:type="dxa"/>
            <w:gridSpan w:val="17"/>
            <w:shd w:val="clear" w:color="auto" w:fill="FFFFFF"/>
          </w:tcPr>
          <w:p w14:paraId="27F505F6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tak</w:t>
            </w:r>
          </w:p>
          <w:p w14:paraId="7DF26EE1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</w:t>
            </w:r>
          </w:p>
          <w:p w14:paraId="589496A3" w14:textId="6B61FC9C" w:rsidR="00DD0B9E" w:rsidRPr="007677A3" w:rsidRDefault="00BD1F7B" w:rsidP="00675C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X </w:t>
            </w:r>
            <w:r w:rsidR="00DD0B9E" w:rsidRPr="007677A3">
              <w:rPr>
                <w:color w:val="000000"/>
                <w:szCs w:val="24"/>
              </w:rPr>
              <w:t>nie dotyczy</w:t>
            </w:r>
          </w:p>
        </w:tc>
      </w:tr>
      <w:tr w:rsidR="00DD0B9E" w:rsidRPr="007677A3" w14:paraId="31684083" w14:textId="77777777" w:rsidTr="00FA4E10">
        <w:trPr>
          <w:trHeight w:val="1245"/>
        </w:trPr>
        <w:tc>
          <w:tcPr>
            <w:tcW w:w="5493" w:type="dxa"/>
            <w:gridSpan w:val="12"/>
            <w:shd w:val="clear" w:color="auto" w:fill="FFFFFF"/>
          </w:tcPr>
          <w:p w14:paraId="2B40681A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60E67A3F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zmniejszenie liczby procedur</w:t>
            </w:r>
          </w:p>
          <w:p w14:paraId="04ECA3B3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skrócenie czasu na załatwienie sprawy</w:t>
            </w:r>
          </w:p>
          <w:p w14:paraId="0550B138" w14:textId="77777777" w:rsidR="00DD0B9E" w:rsidRPr="007677A3" w:rsidRDefault="007D78DC" w:rsidP="00675C32">
            <w:pPr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inne:</w:t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5564" w:type="dxa"/>
            <w:gridSpan w:val="17"/>
            <w:shd w:val="clear" w:color="auto" w:fill="FFFFFF"/>
          </w:tcPr>
          <w:p w14:paraId="03AB64C0" w14:textId="77777777" w:rsidR="00DD0B9E" w:rsidRPr="007677A3" w:rsidRDefault="00D802AD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pacing w:val="-2"/>
                <w:szCs w:val="24"/>
              </w:rPr>
              <w:t>zwiększenie liczby dokumentów</w:t>
            </w:r>
          </w:p>
          <w:p w14:paraId="6144BE17" w14:textId="77777777" w:rsidR="00DD0B9E" w:rsidRPr="007677A3" w:rsidRDefault="00D802AD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pacing w:val="-2"/>
                <w:szCs w:val="24"/>
              </w:rPr>
              <w:t>zwiększenie liczby procedur</w:t>
            </w:r>
          </w:p>
          <w:p w14:paraId="253D55DE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wydłużenie czasu na załatwienie sprawy</w:t>
            </w:r>
          </w:p>
          <w:p w14:paraId="417144C6" w14:textId="0CFAD6C5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inne:</w:t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Pr="007677A3">
              <w:rPr>
                <w:color w:val="000000"/>
                <w:szCs w:val="24"/>
              </w:rPr>
            </w:r>
            <w:r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Pr="007677A3">
              <w:rPr>
                <w:color w:val="000000"/>
                <w:szCs w:val="24"/>
              </w:rPr>
              <w:fldChar w:fldCharType="end"/>
            </w:r>
          </w:p>
        </w:tc>
      </w:tr>
      <w:tr w:rsidR="00DD0B9E" w:rsidRPr="007677A3" w14:paraId="72954A62" w14:textId="77777777" w:rsidTr="00FA4E10">
        <w:trPr>
          <w:trHeight w:val="870"/>
        </w:trPr>
        <w:tc>
          <w:tcPr>
            <w:tcW w:w="5493" w:type="dxa"/>
            <w:gridSpan w:val="12"/>
            <w:shd w:val="clear" w:color="auto" w:fill="FFFFFF"/>
          </w:tcPr>
          <w:p w14:paraId="077FC09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pacing w:val="-2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564" w:type="dxa"/>
            <w:gridSpan w:val="17"/>
            <w:shd w:val="clear" w:color="auto" w:fill="FFFFFF"/>
          </w:tcPr>
          <w:p w14:paraId="4B0C93B5" w14:textId="56B02C45" w:rsidR="00DD0B9E" w:rsidRPr="007677A3" w:rsidRDefault="00BD1F7B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zCs w:val="24"/>
              </w:rPr>
              <w:t>tak</w:t>
            </w:r>
          </w:p>
          <w:p w14:paraId="3C8B76B3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nie</w:t>
            </w:r>
          </w:p>
          <w:p w14:paraId="621FA1F6" w14:textId="5C1CA8D3" w:rsidR="00DD0B9E" w:rsidRPr="007677A3" w:rsidRDefault="00BD1F7B" w:rsidP="00675C3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X </w:t>
            </w:r>
            <w:r w:rsidR="00DD0B9E" w:rsidRPr="007677A3">
              <w:rPr>
                <w:color w:val="000000"/>
                <w:szCs w:val="24"/>
              </w:rPr>
              <w:t>nie dotyczy</w:t>
            </w:r>
          </w:p>
        </w:tc>
      </w:tr>
      <w:tr w:rsidR="00DD0B9E" w:rsidRPr="007677A3" w14:paraId="77D22464" w14:textId="77777777" w:rsidTr="00FA4E10">
        <w:trPr>
          <w:trHeight w:val="630"/>
        </w:trPr>
        <w:tc>
          <w:tcPr>
            <w:tcW w:w="11057" w:type="dxa"/>
            <w:gridSpan w:val="29"/>
            <w:shd w:val="clear" w:color="auto" w:fill="FFFFFF"/>
          </w:tcPr>
          <w:p w14:paraId="727B1B45" w14:textId="523FF7AB" w:rsidR="00DD0B9E" w:rsidRPr="00675C32" w:rsidRDefault="00DD0B9E" w:rsidP="00675C32">
            <w:pPr>
              <w:jc w:val="both"/>
              <w:rPr>
                <w:szCs w:val="24"/>
              </w:rPr>
            </w:pPr>
            <w:r w:rsidRPr="007677A3">
              <w:rPr>
                <w:szCs w:val="24"/>
              </w:rPr>
              <w:lastRenderedPageBreak/>
              <w:t>Komentarz:</w:t>
            </w:r>
          </w:p>
        </w:tc>
      </w:tr>
      <w:tr w:rsidR="00DD0B9E" w:rsidRPr="007677A3" w14:paraId="31B5F29A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53CB1A1F" w14:textId="77777777" w:rsidR="00DD0B9E" w:rsidRPr="007677A3" w:rsidRDefault="00DD0B9E" w:rsidP="00675C32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Wpływ na rynek pracy </w:t>
            </w:r>
          </w:p>
        </w:tc>
      </w:tr>
      <w:tr w:rsidR="00DD0B9E" w:rsidRPr="007677A3" w14:paraId="3295521A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auto"/>
          </w:tcPr>
          <w:p w14:paraId="2C28C188" w14:textId="4BCC190C" w:rsidR="00DD0B9E" w:rsidRPr="007677A3" w:rsidRDefault="00675C32" w:rsidP="00675C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Projekt pozostaje bez wpływu na rynek pracy.</w:t>
            </w:r>
          </w:p>
        </w:tc>
      </w:tr>
      <w:tr w:rsidR="00DD0B9E" w:rsidRPr="007677A3" w14:paraId="0EB06E4F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257B852A" w14:textId="77777777" w:rsidR="00DD0B9E" w:rsidRPr="007677A3" w:rsidRDefault="00DD0B9E" w:rsidP="00675C32">
            <w:pPr>
              <w:numPr>
                <w:ilvl w:val="0"/>
                <w:numId w:val="17"/>
              </w:numPr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>Wpływ na pozostałe obszary</w:t>
            </w:r>
          </w:p>
        </w:tc>
      </w:tr>
      <w:tr w:rsidR="00DD0B9E" w:rsidRPr="007677A3" w14:paraId="09BD26F9" w14:textId="77777777" w:rsidTr="00FA4E10">
        <w:trPr>
          <w:trHeight w:val="1031"/>
        </w:trPr>
        <w:tc>
          <w:tcPr>
            <w:tcW w:w="4044" w:type="dxa"/>
            <w:gridSpan w:val="5"/>
            <w:shd w:val="clear" w:color="auto" w:fill="FFFFFF"/>
          </w:tcPr>
          <w:p w14:paraId="21847C35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  <w:p w14:paraId="729DB6DF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środowisko naturalne</w:t>
            </w:r>
          </w:p>
          <w:p w14:paraId="277D7D01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sytuacja i rozwój regionalny</w:t>
            </w:r>
          </w:p>
          <w:p w14:paraId="143149BC" w14:textId="4C7B7CFD" w:rsidR="00DD0B9E" w:rsidRPr="007677A3" w:rsidRDefault="003655E4" w:rsidP="003655E4">
            <w:pPr>
              <w:rPr>
                <w:color w:val="000000"/>
                <w:spacing w:val="-2"/>
                <w:szCs w:val="24"/>
              </w:rPr>
            </w:pPr>
            <w:r w:rsidRPr="003655E4">
              <w:rPr>
                <w:color w:val="000000"/>
                <w:szCs w:val="24"/>
              </w:rPr>
              <w:t xml:space="preserve">X </w:t>
            </w:r>
            <w:r w:rsidR="00DD0B9E" w:rsidRPr="007677A3">
              <w:rPr>
                <w:color w:val="000000"/>
                <w:spacing w:val="-2"/>
                <w:szCs w:val="24"/>
              </w:rPr>
              <w:t xml:space="preserve">inne: </w:t>
            </w:r>
            <w:r w:rsidR="007D78DC"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FORMTEXT </w:instrText>
            </w:r>
            <w:r w:rsidR="007D78DC" w:rsidRPr="007677A3">
              <w:rPr>
                <w:color w:val="000000"/>
                <w:szCs w:val="24"/>
              </w:rPr>
            </w:r>
            <w:r w:rsidR="007D78DC" w:rsidRPr="007677A3">
              <w:rPr>
                <w:color w:val="000000"/>
                <w:szCs w:val="24"/>
              </w:rPr>
              <w:fldChar w:fldCharType="separate"/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DD0B9E" w:rsidRPr="007677A3">
              <w:rPr>
                <w:rFonts w:eastAsia="Arial Unicode MS" w:hAnsi="Arial Unicode MS"/>
                <w:noProof/>
                <w:color w:val="000000"/>
                <w:szCs w:val="24"/>
              </w:rPr>
              <w:t> </w:t>
            </w:r>
            <w:r w:rsidR="007D78DC" w:rsidRPr="007677A3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386" w:type="dxa"/>
            <w:gridSpan w:val="15"/>
            <w:shd w:val="clear" w:color="auto" w:fill="FFFFFF"/>
          </w:tcPr>
          <w:p w14:paraId="41E677E1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  <w:p w14:paraId="4191D0A0" w14:textId="77777777" w:rsidR="00DD0B9E" w:rsidRPr="007677A3" w:rsidRDefault="007D78DC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pacing w:val="-2"/>
                <w:szCs w:val="24"/>
              </w:rPr>
              <w:t>demografia</w:t>
            </w:r>
          </w:p>
          <w:p w14:paraId="11FD5475" w14:textId="77777777" w:rsidR="00DD0B9E" w:rsidRPr="007677A3" w:rsidRDefault="007D78DC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B9E"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="00DD0B9E" w:rsidRPr="007677A3">
              <w:rPr>
                <w:color w:val="000000"/>
                <w:szCs w:val="24"/>
              </w:rPr>
              <w:t xml:space="preserve"> mienie państwowe</w:t>
            </w:r>
          </w:p>
        </w:tc>
        <w:tc>
          <w:tcPr>
            <w:tcW w:w="3627" w:type="dxa"/>
            <w:gridSpan w:val="9"/>
            <w:shd w:val="clear" w:color="auto" w:fill="FFFFFF"/>
          </w:tcPr>
          <w:p w14:paraId="3E9DC72C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</w:p>
          <w:p w14:paraId="45EEC571" w14:textId="7899ABDF" w:rsidR="00DD0B9E" w:rsidRPr="007677A3" w:rsidRDefault="00BD1F7B" w:rsidP="00675C32">
            <w:pPr>
              <w:rPr>
                <w:color w:val="000000"/>
                <w:spacing w:val="-2"/>
                <w:szCs w:val="24"/>
              </w:rPr>
            </w:pPr>
            <w:r w:rsidRPr="007677A3">
              <w:rPr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7A3">
              <w:rPr>
                <w:color w:val="000000"/>
                <w:szCs w:val="24"/>
              </w:rPr>
              <w:instrText xml:space="preserve"> FORMCHECKBOX </w:instrText>
            </w:r>
            <w:r w:rsidR="005A662C">
              <w:rPr>
                <w:color w:val="000000"/>
                <w:szCs w:val="24"/>
              </w:rPr>
            </w:r>
            <w:r w:rsidR="005A662C">
              <w:rPr>
                <w:color w:val="000000"/>
                <w:szCs w:val="24"/>
              </w:rPr>
              <w:fldChar w:fldCharType="separate"/>
            </w:r>
            <w:r w:rsidRPr="007677A3">
              <w:rPr>
                <w:color w:val="000000"/>
                <w:szCs w:val="24"/>
              </w:rPr>
              <w:fldChar w:fldCharType="end"/>
            </w:r>
            <w:r w:rsidRPr="007677A3">
              <w:rPr>
                <w:color w:val="000000"/>
                <w:szCs w:val="24"/>
              </w:rPr>
              <w:t xml:space="preserve"> </w:t>
            </w:r>
            <w:r w:rsidR="00DD0B9E" w:rsidRPr="007677A3">
              <w:rPr>
                <w:color w:val="000000"/>
                <w:szCs w:val="24"/>
              </w:rPr>
              <w:t xml:space="preserve">- </w:t>
            </w:r>
            <w:r w:rsidR="00DD0B9E" w:rsidRPr="007677A3">
              <w:rPr>
                <w:color w:val="000000"/>
                <w:spacing w:val="-2"/>
                <w:szCs w:val="24"/>
              </w:rPr>
              <w:t>informatyzacja</w:t>
            </w:r>
          </w:p>
          <w:p w14:paraId="74194D73" w14:textId="59BC4B2A" w:rsidR="00DD0B9E" w:rsidRPr="007677A3" w:rsidRDefault="000B5A66" w:rsidP="000B5A66">
            <w:pPr>
              <w:rPr>
                <w:color w:val="000000"/>
                <w:szCs w:val="24"/>
              </w:rPr>
            </w:pPr>
            <w:r w:rsidRPr="000B5A66">
              <w:rPr>
                <w:color w:val="000000"/>
                <w:szCs w:val="24"/>
              </w:rPr>
              <w:t xml:space="preserve">X </w:t>
            </w:r>
            <w:r w:rsidR="00D802AD">
              <w:rPr>
                <w:color w:val="000000"/>
                <w:szCs w:val="24"/>
              </w:rPr>
              <w:t xml:space="preserve">- </w:t>
            </w:r>
            <w:r w:rsidR="00DD0B9E" w:rsidRPr="007677A3">
              <w:rPr>
                <w:color w:val="000000"/>
                <w:spacing w:val="-2"/>
                <w:szCs w:val="24"/>
              </w:rPr>
              <w:t>zdrowie</w:t>
            </w:r>
          </w:p>
        </w:tc>
      </w:tr>
      <w:tr w:rsidR="00DD0B9E" w:rsidRPr="007677A3" w14:paraId="5E65C695" w14:textId="77777777" w:rsidTr="00FA4E10">
        <w:trPr>
          <w:trHeight w:val="712"/>
        </w:trPr>
        <w:tc>
          <w:tcPr>
            <w:tcW w:w="2781" w:type="dxa"/>
            <w:gridSpan w:val="2"/>
            <w:shd w:val="clear" w:color="auto" w:fill="FFFFFF"/>
            <w:vAlign w:val="center"/>
          </w:tcPr>
          <w:p w14:paraId="388CCB0A" w14:textId="77777777" w:rsidR="00DD0B9E" w:rsidRPr="007677A3" w:rsidRDefault="00DD0B9E" w:rsidP="00675C32">
            <w:pPr>
              <w:rPr>
                <w:color w:val="000000"/>
                <w:szCs w:val="24"/>
              </w:rPr>
            </w:pPr>
            <w:r w:rsidRPr="007677A3">
              <w:rPr>
                <w:color w:val="000000"/>
                <w:szCs w:val="24"/>
              </w:rPr>
              <w:t>Omówienie wpływu</w:t>
            </w:r>
          </w:p>
        </w:tc>
        <w:tc>
          <w:tcPr>
            <w:tcW w:w="8276" w:type="dxa"/>
            <w:gridSpan w:val="27"/>
            <w:shd w:val="clear" w:color="auto" w:fill="FFFFFF"/>
            <w:vAlign w:val="center"/>
          </w:tcPr>
          <w:p w14:paraId="0C561B66" w14:textId="34F34817" w:rsidR="00DD0B9E" w:rsidRPr="007677A3" w:rsidRDefault="00B3279C" w:rsidP="00FA4E10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Wejście życie rozporządzenia </w:t>
            </w:r>
            <w:r w:rsidR="007B3E8F">
              <w:rPr>
                <w:color w:val="000000"/>
                <w:spacing w:val="-2"/>
                <w:szCs w:val="24"/>
              </w:rPr>
              <w:t>u</w:t>
            </w:r>
            <w:r w:rsidR="00CC48BD">
              <w:rPr>
                <w:color w:val="000000"/>
                <w:spacing w:val="-2"/>
                <w:szCs w:val="24"/>
              </w:rPr>
              <w:t>możliwi, aby w skład komisji egzaminacyjnej wchodzili również ratownik medyczny, pielęgniarka systemu lub ratownik.</w:t>
            </w:r>
            <w:r w:rsidR="00192F50">
              <w:rPr>
                <w:color w:val="000000"/>
                <w:spacing w:val="-2"/>
                <w:szCs w:val="24"/>
              </w:rPr>
              <w:t xml:space="preserve"> Wyodrębniono wzór zaświadczenia o uzyskaniu tytułu ratownika dla osób, </w:t>
            </w:r>
            <w:r w:rsidR="008A4D62">
              <w:rPr>
                <w:color w:val="000000"/>
                <w:spacing w:val="-2"/>
                <w:szCs w:val="24"/>
              </w:rPr>
              <w:t>odnawiających uprawnienia, a które nie odbyły kursu.</w:t>
            </w:r>
            <w:r w:rsidR="007B3E8F">
              <w:rPr>
                <w:color w:val="000000"/>
                <w:spacing w:val="-2"/>
                <w:szCs w:val="24"/>
              </w:rPr>
              <w:t xml:space="preserve"> </w:t>
            </w:r>
          </w:p>
        </w:tc>
      </w:tr>
      <w:tr w:rsidR="00DD0B9E" w:rsidRPr="007677A3" w14:paraId="2F5575DF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01803A9E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szCs w:val="24"/>
              </w:rPr>
            </w:pPr>
            <w:r w:rsidRPr="007677A3">
              <w:rPr>
                <w:b/>
                <w:spacing w:val="-2"/>
                <w:szCs w:val="24"/>
              </w:rPr>
              <w:t>Planowane wykonanie przepisów aktu prawnego</w:t>
            </w:r>
          </w:p>
        </w:tc>
      </w:tr>
      <w:tr w:rsidR="00DD0B9E" w:rsidRPr="007677A3" w14:paraId="65DBB5E0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7C97C7DF" w14:textId="5C6E42EA" w:rsidR="00DD0B9E" w:rsidRPr="009D1B22" w:rsidRDefault="00746386" w:rsidP="00BD1F7B">
            <w:pPr>
              <w:pStyle w:val="ARTartustawynprozporzdzenia"/>
              <w:spacing w:before="0" w:after="0" w:line="240" w:lineRule="auto"/>
              <w:ind w:firstLine="0"/>
              <w:rPr>
                <w:szCs w:val="24"/>
              </w:rPr>
            </w:pPr>
            <w:r w:rsidRPr="009D1B22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Rozporządzenie </w:t>
            </w:r>
            <w:r w:rsidR="006C755B" w:rsidRPr="009D1B22">
              <w:rPr>
                <w:rFonts w:ascii="Times New Roman" w:hAnsi="Times New Roman"/>
                <w:color w:val="000000"/>
                <w:spacing w:val="-2"/>
                <w:szCs w:val="24"/>
              </w:rPr>
              <w:t>wejdzie</w:t>
            </w:r>
            <w:r w:rsidRPr="009D1B22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w życie </w:t>
            </w:r>
            <w:r w:rsidR="00BD1F7B">
              <w:rPr>
                <w:rFonts w:ascii="Times New Roman" w:hAnsi="Times New Roman"/>
                <w:szCs w:val="24"/>
              </w:rPr>
              <w:t>po upływie 14 od dnia ogłoszenia</w:t>
            </w:r>
            <w:r w:rsidR="00B21C77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DD0B9E" w:rsidRPr="007677A3" w14:paraId="1AADAC5C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38DD3E59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zCs w:val="24"/>
              </w:rPr>
            </w:pPr>
            <w:r w:rsidRPr="007677A3">
              <w:rPr>
                <w:b/>
                <w:color w:val="000000"/>
                <w:szCs w:val="24"/>
              </w:rPr>
              <w:t xml:space="preserve"> </w:t>
            </w:r>
            <w:r w:rsidRPr="007677A3">
              <w:rPr>
                <w:b/>
                <w:spacing w:val="-2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D0B9E" w:rsidRPr="007677A3" w14:paraId="6082E1BE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13B9F89A" w14:textId="2569D891" w:rsidR="00DD0B9E" w:rsidRPr="00570A4E" w:rsidRDefault="00FA4E10" w:rsidP="00675C32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Cs w:val="24"/>
              </w:rPr>
              <w:t>Projekt rozporządzenia ma być stosowany</w:t>
            </w:r>
            <w:r w:rsidR="009C07D8" w:rsidRPr="00CD2FB3">
              <w:rPr>
                <w:color w:val="000000"/>
                <w:spacing w:val="-2"/>
                <w:szCs w:val="24"/>
              </w:rPr>
              <w:t xml:space="preserve"> w sposób ciągły, stąd też nie planuje się ewaluacji efektów projektu, a tym samym nie stosuje się mierników dla tej ewaluacji.</w:t>
            </w:r>
          </w:p>
        </w:tc>
      </w:tr>
      <w:tr w:rsidR="00DD0B9E" w:rsidRPr="007677A3" w14:paraId="63A38748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99CCFF"/>
          </w:tcPr>
          <w:p w14:paraId="181B1FE6" w14:textId="77777777" w:rsidR="00DD0B9E" w:rsidRPr="007677A3" w:rsidRDefault="00DD0B9E" w:rsidP="00675C32">
            <w:pPr>
              <w:numPr>
                <w:ilvl w:val="0"/>
                <w:numId w:val="17"/>
              </w:numPr>
              <w:ind w:left="318" w:hanging="284"/>
              <w:jc w:val="both"/>
              <w:rPr>
                <w:b/>
                <w:color w:val="000000"/>
                <w:spacing w:val="-2"/>
                <w:szCs w:val="24"/>
              </w:rPr>
            </w:pPr>
            <w:r w:rsidRPr="007677A3">
              <w:rPr>
                <w:b/>
                <w:color w:val="000000"/>
                <w:spacing w:val="-2"/>
                <w:szCs w:val="24"/>
              </w:rPr>
              <w:t xml:space="preserve">Załączniki </w:t>
            </w:r>
            <w:r w:rsidRPr="007677A3">
              <w:rPr>
                <w:b/>
                <w:spacing w:val="-2"/>
                <w:szCs w:val="24"/>
              </w:rPr>
              <w:t>(istotne dokumenty źródłowe, badania, analizy itp.</w:t>
            </w:r>
            <w:r w:rsidRPr="007677A3">
              <w:rPr>
                <w:b/>
                <w:color w:val="000000"/>
                <w:spacing w:val="-2"/>
                <w:szCs w:val="24"/>
              </w:rPr>
              <w:t xml:space="preserve">) </w:t>
            </w:r>
          </w:p>
        </w:tc>
      </w:tr>
      <w:tr w:rsidR="00DD0B9E" w:rsidRPr="007677A3" w14:paraId="240B3E50" w14:textId="77777777" w:rsidTr="00FA4E10">
        <w:trPr>
          <w:trHeight w:val="142"/>
        </w:trPr>
        <w:tc>
          <w:tcPr>
            <w:tcW w:w="11057" w:type="dxa"/>
            <w:gridSpan w:val="29"/>
            <w:shd w:val="clear" w:color="auto" w:fill="FFFFFF"/>
          </w:tcPr>
          <w:p w14:paraId="1389AF00" w14:textId="54188E87" w:rsidR="00DD0B9E" w:rsidRPr="007677A3" w:rsidRDefault="00720898" w:rsidP="00675C32">
            <w:pPr>
              <w:jc w:val="both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Raport z konsultacji publicznych i opiniowania.</w:t>
            </w:r>
            <w:r w:rsidR="000561C3">
              <w:rPr>
                <w:color w:val="000000"/>
                <w:spacing w:val="-2"/>
                <w:szCs w:val="24"/>
              </w:rPr>
              <w:t xml:space="preserve"> </w:t>
            </w:r>
          </w:p>
        </w:tc>
      </w:tr>
    </w:tbl>
    <w:p w14:paraId="5E623616" w14:textId="77777777" w:rsidR="00275260" w:rsidRPr="00555E29" w:rsidRDefault="00275260" w:rsidP="00675C32">
      <w:pPr>
        <w:jc w:val="both"/>
        <w:rPr>
          <w:szCs w:val="24"/>
        </w:rPr>
      </w:pPr>
    </w:p>
    <w:sectPr w:rsidR="00275260" w:rsidRPr="00555E29" w:rsidSect="00FA4E10">
      <w:footerReference w:type="even" r:id="rId9"/>
      <w:pgSz w:w="12240" w:h="15840"/>
      <w:pgMar w:top="567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A2723" w14:textId="77777777" w:rsidR="005A662C" w:rsidRDefault="005A662C" w:rsidP="00067BB6">
      <w:r>
        <w:separator/>
      </w:r>
    </w:p>
  </w:endnote>
  <w:endnote w:type="continuationSeparator" w:id="0">
    <w:p w14:paraId="44A99487" w14:textId="77777777" w:rsidR="005A662C" w:rsidRDefault="005A662C" w:rsidP="0006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12E0" w14:textId="77777777" w:rsidR="00033B6E" w:rsidRDefault="007D7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3B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15FF8F" w14:textId="77777777" w:rsidR="00033B6E" w:rsidRDefault="00033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0A6D6" w14:textId="77777777" w:rsidR="005A662C" w:rsidRDefault="005A662C" w:rsidP="00067BB6">
      <w:r>
        <w:separator/>
      </w:r>
    </w:p>
  </w:footnote>
  <w:footnote w:type="continuationSeparator" w:id="0">
    <w:p w14:paraId="6B773625" w14:textId="77777777" w:rsidR="005A662C" w:rsidRDefault="005A662C" w:rsidP="0006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0B1"/>
    <w:multiLevelType w:val="hybridMultilevel"/>
    <w:tmpl w:val="4FE6BAC2"/>
    <w:lvl w:ilvl="0" w:tplc="272419D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80947"/>
    <w:multiLevelType w:val="hybridMultilevel"/>
    <w:tmpl w:val="C128A110"/>
    <w:lvl w:ilvl="0" w:tplc="7F5A34D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46486"/>
    <w:multiLevelType w:val="hybridMultilevel"/>
    <w:tmpl w:val="3F76E0D8"/>
    <w:lvl w:ilvl="0" w:tplc="832E18BC">
      <w:start w:val="1"/>
      <w:numFmt w:val="none"/>
      <w:lvlText w:val="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4F840732">
      <w:start w:val="1"/>
      <w:numFmt w:val="none"/>
      <w:lvlText w:val="3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2" w:tplc="27486F4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550EF"/>
    <w:multiLevelType w:val="hybridMultilevel"/>
    <w:tmpl w:val="AE6C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A5656"/>
    <w:multiLevelType w:val="hybridMultilevel"/>
    <w:tmpl w:val="E138B4CC"/>
    <w:lvl w:ilvl="0" w:tplc="7B9A66BA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E61FD"/>
    <w:multiLevelType w:val="hybridMultilevel"/>
    <w:tmpl w:val="53C62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74FF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33F37"/>
    <w:multiLevelType w:val="hybridMultilevel"/>
    <w:tmpl w:val="C324B736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4865C0"/>
    <w:multiLevelType w:val="hybridMultilevel"/>
    <w:tmpl w:val="C8D4FBA6"/>
    <w:lvl w:ilvl="0" w:tplc="91D40B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Arial" w:hint="default"/>
        <w:strike w:val="0"/>
        <w:dstrike w:val="0"/>
        <w:color w:val="auto"/>
      </w:rPr>
    </w:lvl>
    <w:lvl w:ilvl="1" w:tplc="F8AC7C86">
      <w:start w:val="1"/>
      <w:numFmt w:val="none"/>
      <w:lvlText w:val="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dstrike w:val="0"/>
        <w:color w:val="auto"/>
      </w:rPr>
    </w:lvl>
    <w:lvl w:ilvl="2" w:tplc="272419D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Arial" w:hint="default"/>
        <w:strike w:val="0"/>
        <w:dstrike w:val="0"/>
        <w:color w:val="auto"/>
      </w:rPr>
    </w:lvl>
    <w:lvl w:ilvl="3" w:tplc="DCE02332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trike w:val="0"/>
        <w:d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945C67"/>
    <w:multiLevelType w:val="hybridMultilevel"/>
    <w:tmpl w:val="36FA8DD6"/>
    <w:lvl w:ilvl="0" w:tplc="28FA8BAA">
      <w:start w:val="1"/>
      <w:numFmt w:val="none"/>
      <w:lvlText w:val="4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0ED3"/>
    <w:multiLevelType w:val="hybridMultilevel"/>
    <w:tmpl w:val="C068F002"/>
    <w:lvl w:ilvl="0" w:tplc="78BA17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3C35045"/>
    <w:multiLevelType w:val="hybridMultilevel"/>
    <w:tmpl w:val="115C77F8"/>
    <w:lvl w:ilvl="0" w:tplc="B0C28A52">
      <w:start w:val="1"/>
      <w:numFmt w:val="lowerLetter"/>
      <w:lvlText w:val="%1)"/>
      <w:lvlJc w:val="left"/>
      <w:pPr>
        <w:tabs>
          <w:tab w:val="num" w:pos="3540"/>
        </w:tabs>
        <w:ind w:left="3540" w:hanging="360"/>
      </w:pPr>
      <w:rPr>
        <w:rFonts w:cs="Arial" w:hint="default"/>
      </w:rPr>
    </w:lvl>
    <w:lvl w:ilvl="1" w:tplc="27241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 w:tplc="D3F03688">
      <w:start w:val="1"/>
      <w:numFmt w:val="none"/>
      <w:lvlText w:val="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FA52F6D"/>
    <w:multiLevelType w:val="hybridMultilevel"/>
    <w:tmpl w:val="70388472"/>
    <w:lvl w:ilvl="0" w:tplc="CEDC5B74">
      <w:start w:val="1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0FB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E2D28">
      <w:start w:val="1"/>
      <w:numFmt w:val="none"/>
      <w:lvlText w:val="c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1AF140">
      <w:start w:val="1"/>
      <w:numFmt w:val="none"/>
      <w:lvlText w:val="d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1D4B2B0">
      <w:start w:val="1"/>
      <w:numFmt w:val="none"/>
      <w:lvlText w:val="e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56032"/>
    <w:multiLevelType w:val="hybridMultilevel"/>
    <w:tmpl w:val="77CA09BE"/>
    <w:lvl w:ilvl="0" w:tplc="32AAF4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7852C4"/>
    <w:multiLevelType w:val="hybridMultilevel"/>
    <w:tmpl w:val="3FA0360C"/>
    <w:lvl w:ilvl="0" w:tplc="D3DAF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166ED6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AB185CD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86601"/>
    <w:multiLevelType w:val="hybridMultilevel"/>
    <w:tmpl w:val="82B0FABE"/>
    <w:lvl w:ilvl="0" w:tplc="9A5435F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30A8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2B37"/>
    <w:multiLevelType w:val="hybridMultilevel"/>
    <w:tmpl w:val="26DC3104"/>
    <w:lvl w:ilvl="0" w:tplc="91D40B0E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5485"/>
    <w:multiLevelType w:val="hybridMultilevel"/>
    <w:tmpl w:val="F1FC0698"/>
    <w:lvl w:ilvl="0" w:tplc="3E26B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E7ECCFE8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4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B6"/>
    <w:rsid w:val="00003420"/>
    <w:rsid w:val="00004F51"/>
    <w:rsid w:val="000214E3"/>
    <w:rsid w:val="00021BC2"/>
    <w:rsid w:val="00030BF2"/>
    <w:rsid w:val="00033B6E"/>
    <w:rsid w:val="000434CB"/>
    <w:rsid w:val="000474DC"/>
    <w:rsid w:val="00051BD0"/>
    <w:rsid w:val="00052A4A"/>
    <w:rsid w:val="00053DED"/>
    <w:rsid w:val="000561C3"/>
    <w:rsid w:val="00056BBD"/>
    <w:rsid w:val="00063C46"/>
    <w:rsid w:val="00067BB6"/>
    <w:rsid w:val="000B1DBC"/>
    <w:rsid w:val="000B5A66"/>
    <w:rsid w:val="000B621A"/>
    <w:rsid w:val="000D283C"/>
    <w:rsid w:val="000D2BD3"/>
    <w:rsid w:val="000D42C7"/>
    <w:rsid w:val="000F0EE9"/>
    <w:rsid w:val="0010062A"/>
    <w:rsid w:val="00104D3A"/>
    <w:rsid w:val="00117BE2"/>
    <w:rsid w:val="001664C7"/>
    <w:rsid w:val="00185495"/>
    <w:rsid w:val="001868EF"/>
    <w:rsid w:val="00192F50"/>
    <w:rsid w:val="00197FE7"/>
    <w:rsid w:val="001A01CD"/>
    <w:rsid w:val="001A132F"/>
    <w:rsid w:val="001A16D0"/>
    <w:rsid w:val="001B347B"/>
    <w:rsid w:val="001B39C9"/>
    <w:rsid w:val="001B619A"/>
    <w:rsid w:val="001C134E"/>
    <w:rsid w:val="001C3F52"/>
    <w:rsid w:val="001C751A"/>
    <w:rsid w:val="001D7A4D"/>
    <w:rsid w:val="001D7A9B"/>
    <w:rsid w:val="001E4754"/>
    <w:rsid w:val="002078C5"/>
    <w:rsid w:val="00207A3A"/>
    <w:rsid w:val="002126FB"/>
    <w:rsid w:val="00215523"/>
    <w:rsid w:val="0022774E"/>
    <w:rsid w:val="00252CF4"/>
    <w:rsid w:val="00270864"/>
    <w:rsid w:val="00270B78"/>
    <w:rsid w:val="00274913"/>
    <w:rsid w:val="00275260"/>
    <w:rsid w:val="00276312"/>
    <w:rsid w:val="002769E9"/>
    <w:rsid w:val="00281FE5"/>
    <w:rsid w:val="002B7C2B"/>
    <w:rsid w:val="002C4B3A"/>
    <w:rsid w:val="002C692C"/>
    <w:rsid w:val="002E339A"/>
    <w:rsid w:val="002E5865"/>
    <w:rsid w:val="002F6607"/>
    <w:rsid w:val="003014DA"/>
    <w:rsid w:val="00303BB3"/>
    <w:rsid w:val="0031655F"/>
    <w:rsid w:val="003225EE"/>
    <w:rsid w:val="0032625E"/>
    <w:rsid w:val="00327638"/>
    <w:rsid w:val="00330E24"/>
    <w:rsid w:val="003368DC"/>
    <w:rsid w:val="0034033A"/>
    <w:rsid w:val="00346C75"/>
    <w:rsid w:val="003519AE"/>
    <w:rsid w:val="003575AB"/>
    <w:rsid w:val="003655E4"/>
    <w:rsid w:val="003702AB"/>
    <w:rsid w:val="00385125"/>
    <w:rsid w:val="003A5877"/>
    <w:rsid w:val="003C781B"/>
    <w:rsid w:val="003D7E66"/>
    <w:rsid w:val="003E07D5"/>
    <w:rsid w:val="003E7181"/>
    <w:rsid w:val="003F0DAE"/>
    <w:rsid w:val="003F2DC3"/>
    <w:rsid w:val="003F4F36"/>
    <w:rsid w:val="003F72F6"/>
    <w:rsid w:val="003F76C9"/>
    <w:rsid w:val="003F7706"/>
    <w:rsid w:val="00402D4C"/>
    <w:rsid w:val="00406517"/>
    <w:rsid w:val="0041068D"/>
    <w:rsid w:val="004159FF"/>
    <w:rsid w:val="00420831"/>
    <w:rsid w:val="00426EDD"/>
    <w:rsid w:val="00427E16"/>
    <w:rsid w:val="00436EA1"/>
    <w:rsid w:val="004464CE"/>
    <w:rsid w:val="00451D91"/>
    <w:rsid w:val="00461BB0"/>
    <w:rsid w:val="0047499A"/>
    <w:rsid w:val="00483406"/>
    <w:rsid w:val="004869D3"/>
    <w:rsid w:val="004A0B36"/>
    <w:rsid w:val="004A2108"/>
    <w:rsid w:val="004A2D38"/>
    <w:rsid w:val="004C0C18"/>
    <w:rsid w:val="004E1025"/>
    <w:rsid w:val="004E427F"/>
    <w:rsid w:val="004E4B9B"/>
    <w:rsid w:val="004F06BB"/>
    <w:rsid w:val="00500A9F"/>
    <w:rsid w:val="00504BF3"/>
    <w:rsid w:val="00513F7B"/>
    <w:rsid w:val="00527810"/>
    <w:rsid w:val="00541F3D"/>
    <w:rsid w:val="00542BCD"/>
    <w:rsid w:val="00543882"/>
    <w:rsid w:val="00555E29"/>
    <w:rsid w:val="005612EE"/>
    <w:rsid w:val="00563439"/>
    <w:rsid w:val="00567FAC"/>
    <w:rsid w:val="00570A4E"/>
    <w:rsid w:val="005A662C"/>
    <w:rsid w:val="005B07D9"/>
    <w:rsid w:val="005C0F55"/>
    <w:rsid w:val="005E5A78"/>
    <w:rsid w:val="005F268D"/>
    <w:rsid w:val="00600B84"/>
    <w:rsid w:val="00601E03"/>
    <w:rsid w:val="0060548F"/>
    <w:rsid w:val="00613A6C"/>
    <w:rsid w:val="0062771F"/>
    <w:rsid w:val="006436B4"/>
    <w:rsid w:val="00645016"/>
    <w:rsid w:val="006519CA"/>
    <w:rsid w:val="00657BF4"/>
    <w:rsid w:val="00660F50"/>
    <w:rsid w:val="00675C32"/>
    <w:rsid w:val="006A45A8"/>
    <w:rsid w:val="006A58D7"/>
    <w:rsid w:val="006B1E43"/>
    <w:rsid w:val="006B3C93"/>
    <w:rsid w:val="006C2879"/>
    <w:rsid w:val="006C755B"/>
    <w:rsid w:val="006D07DB"/>
    <w:rsid w:val="006F2FC4"/>
    <w:rsid w:val="007000EB"/>
    <w:rsid w:val="007021A9"/>
    <w:rsid w:val="00714B5B"/>
    <w:rsid w:val="0071617F"/>
    <w:rsid w:val="00720898"/>
    <w:rsid w:val="00727894"/>
    <w:rsid w:val="0073187F"/>
    <w:rsid w:val="00741BD7"/>
    <w:rsid w:val="00743D62"/>
    <w:rsid w:val="00746386"/>
    <w:rsid w:val="00756900"/>
    <w:rsid w:val="00761A1E"/>
    <w:rsid w:val="00775E41"/>
    <w:rsid w:val="00792AEE"/>
    <w:rsid w:val="007A3705"/>
    <w:rsid w:val="007A5729"/>
    <w:rsid w:val="007B3E8F"/>
    <w:rsid w:val="007D3991"/>
    <w:rsid w:val="007D78DC"/>
    <w:rsid w:val="007E0FE8"/>
    <w:rsid w:val="007E7BB1"/>
    <w:rsid w:val="007F09F4"/>
    <w:rsid w:val="007F1E76"/>
    <w:rsid w:val="008006E1"/>
    <w:rsid w:val="00804A79"/>
    <w:rsid w:val="00813896"/>
    <w:rsid w:val="008330F7"/>
    <w:rsid w:val="00833407"/>
    <w:rsid w:val="008607BC"/>
    <w:rsid w:val="00864242"/>
    <w:rsid w:val="0087366E"/>
    <w:rsid w:val="008805F1"/>
    <w:rsid w:val="008810BD"/>
    <w:rsid w:val="00891BD0"/>
    <w:rsid w:val="008925B6"/>
    <w:rsid w:val="008930A2"/>
    <w:rsid w:val="008A199A"/>
    <w:rsid w:val="008A4D62"/>
    <w:rsid w:val="008C053B"/>
    <w:rsid w:val="008D2602"/>
    <w:rsid w:val="008E5D33"/>
    <w:rsid w:val="008F635E"/>
    <w:rsid w:val="00912530"/>
    <w:rsid w:val="009127CB"/>
    <w:rsid w:val="009132CB"/>
    <w:rsid w:val="00921B0E"/>
    <w:rsid w:val="00924430"/>
    <w:rsid w:val="009274E5"/>
    <w:rsid w:val="009306F1"/>
    <w:rsid w:val="00936323"/>
    <w:rsid w:val="0093715C"/>
    <w:rsid w:val="009431EB"/>
    <w:rsid w:val="00953EBF"/>
    <w:rsid w:val="009569A7"/>
    <w:rsid w:val="00957F30"/>
    <w:rsid w:val="009768F9"/>
    <w:rsid w:val="00977611"/>
    <w:rsid w:val="00986023"/>
    <w:rsid w:val="009877E8"/>
    <w:rsid w:val="009A39EB"/>
    <w:rsid w:val="009B359B"/>
    <w:rsid w:val="009B388C"/>
    <w:rsid w:val="009B6230"/>
    <w:rsid w:val="009B79ED"/>
    <w:rsid w:val="009C07D8"/>
    <w:rsid w:val="009C6DC5"/>
    <w:rsid w:val="009D1B22"/>
    <w:rsid w:val="009E0E66"/>
    <w:rsid w:val="009E75B3"/>
    <w:rsid w:val="00A12431"/>
    <w:rsid w:val="00A13B75"/>
    <w:rsid w:val="00A20FB3"/>
    <w:rsid w:val="00A25CBC"/>
    <w:rsid w:val="00A34062"/>
    <w:rsid w:val="00A35F4B"/>
    <w:rsid w:val="00A47631"/>
    <w:rsid w:val="00A47C0A"/>
    <w:rsid w:val="00A71B02"/>
    <w:rsid w:val="00A74999"/>
    <w:rsid w:val="00A819BB"/>
    <w:rsid w:val="00A96177"/>
    <w:rsid w:val="00AA22C2"/>
    <w:rsid w:val="00AA4C08"/>
    <w:rsid w:val="00AB06B3"/>
    <w:rsid w:val="00AB3E7E"/>
    <w:rsid w:val="00AC0EC4"/>
    <w:rsid w:val="00AC1BA2"/>
    <w:rsid w:val="00AC7372"/>
    <w:rsid w:val="00AD35FC"/>
    <w:rsid w:val="00AE5397"/>
    <w:rsid w:val="00AE72B1"/>
    <w:rsid w:val="00B00A90"/>
    <w:rsid w:val="00B039CE"/>
    <w:rsid w:val="00B06377"/>
    <w:rsid w:val="00B16C85"/>
    <w:rsid w:val="00B21C77"/>
    <w:rsid w:val="00B30D77"/>
    <w:rsid w:val="00B3279C"/>
    <w:rsid w:val="00B35D00"/>
    <w:rsid w:val="00B363F4"/>
    <w:rsid w:val="00B47E2D"/>
    <w:rsid w:val="00B60AAC"/>
    <w:rsid w:val="00B615D1"/>
    <w:rsid w:val="00BA6EE8"/>
    <w:rsid w:val="00BB48C9"/>
    <w:rsid w:val="00BC6DED"/>
    <w:rsid w:val="00BD1F7B"/>
    <w:rsid w:val="00BD45A0"/>
    <w:rsid w:val="00BF6F97"/>
    <w:rsid w:val="00C0744E"/>
    <w:rsid w:val="00C1149C"/>
    <w:rsid w:val="00C154AF"/>
    <w:rsid w:val="00C223E9"/>
    <w:rsid w:val="00C328DD"/>
    <w:rsid w:val="00C4421B"/>
    <w:rsid w:val="00C62F61"/>
    <w:rsid w:val="00C67DF6"/>
    <w:rsid w:val="00C90245"/>
    <w:rsid w:val="00CB1051"/>
    <w:rsid w:val="00CB32D0"/>
    <w:rsid w:val="00CC48BD"/>
    <w:rsid w:val="00CD2FB3"/>
    <w:rsid w:val="00CD6777"/>
    <w:rsid w:val="00CF6B95"/>
    <w:rsid w:val="00D1688C"/>
    <w:rsid w:val="00D33789"/>
    <w:rsid w:val="00D42522"/>
    <w:rsid w:val="00D42704"/>
    <w:rsid w:val="00D46CFE"/>
    <w:rsid w:val="00D51F73"/>
    <w:rsid w:val="00D53A75"/>
    <w:rsid w:val="00D55B66"/>
    <w:rsid w:val="00D61FF0"/>
    <w:rsid w:val="00D66CF7"/>
    <w:rsid w:val="00D802AD"/>
    <w:rsid w:val="00D830CC"/>
    <w:rsid w:val="00D95515"/>
    <w:rsid w:val="00DA66A7"/>
    <w:rsid w:val="00DD0B9E"/>
    <w:rsid w:val="00DD631E"/>
    <w:rsid w:val="00DE7146"/>
    <w:rsid w:val="00DF1C74"/>
    <w:rsid w:val="00DF29BE"/>
    <w:rsid w:val="00DF4348"/>
    <w:rsid w:val="00E0410E"/>
    <w:rsid w:val="00E156E2"/>
    <w:rsid w:val="00E1603F"/>
    <w:rsid w:val="00E45CB9"/>
    <w:rsid w:val="00E472B8"/>
    <w:rsid w:val="00E620D9"/>
    <w:rsid w:val="00E633F0"/>
    <w:rsid w:val="00E6785E"/>
    <w:rsid w:val="00E76139"/>
    <w:rsid w:val="00E8142A"/>
    <w:rsid w:val="00E929DF"/>
    <w:rsid w:val="00E95E71"/>
    <w:rsid w:val="00EA0FF1"/>
    <w:rsid w:val="00EB07D2"/>
    <w:rsid w:val="00EB506B"/>
    <w:rsid w:val="00EC62C2"/>
    <w:rsid w:val="00EC6628"/>
    <w:rsid w:val="00ED2A9A"/>
    <w:rsid w:val="00EF66DF"/>
    <w:rsid w:val="00F01DE9"/>
    <w:rsid w:val="00F16544"/>
    <w:rsid w:val="00F22048"/>
    <w:rsid w:val="00F50D51"/>
    <w:rsid w:val="00F72D0B"/>
    <w:rsid w:val="00F81B48"/>
    <w:rsid w:val="00F92C0B"/>
    <w:rsid w:val="00F972FF"/>
    <w:rsid w:val="00FA4E10"/>
    <w:rsid w:val="00FB2DCC"/>
    <w:rsid w:val="00FB69E0"/>
    <w:rsid w:val="00FC0AEC"/>
    <w:rsid w:val="00FD0357"/>
    <w:rsid w:val="00FD24C0"/>
    <w:rsid w:val="00FD50D2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FEB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B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0B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0B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D0B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67BB6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0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D0B9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DD0B9E"/>
    <w:rPr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rsid w:val="00067B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7BB6"/>
    <w:pPr>
      <w:jc w:val="both"/>
    </w:pPr>
  </w:style>
  <w:style w:type="character" w:customStyle="1" w:styleId="TekstpodstawowyZnak">
    <w:name w:val="Tekst podstawowy Znak"/>
    <w:link w:val="Tekstpodstawowy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7BB6"/>
    <w:rPr>
      <w:b/>
    </w:rPr>
  </w:style>
  <w:style w:type="character" w:customStyle="1" w:styleId="Tekstpodstawowy2Znak">
    <w:name w:val="Tekst podstawowy 2 Znak"/>
    <w:link w:val="Tekstpodstawowy2"/>
    <w:rsid w:val="00067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7BB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7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67BB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BB6"/>
    <w:pPr>
      <w:ind w:left="1080" w:hanging="360"/>
      <w:jc w:val="both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067BB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67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7BB6"/>
  </w:style>
  <w:style w:type="paragraph" w:customStyle="1" w:styleId="NIEARTTEKSTtekstnieartykuowanynppreambua">
    <w:name w:val="NIEART_TEKST – tekst nieartykułowany (np. preambuła)"/>
    <w:basedOn w:val="Normalny"/>
    <w:next w:val="Normalny"/>
    <w:uiPriority w:val="99"/>
    <w:rsid w:val="003014DA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hAnsi="Times"/>
      <w:bCs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DD0B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0B9E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rsid w:val="00DD0B9E"/>
    <w:rPr>
      <w:rFonts w:ascii="Tahoma" w:hAnsi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D0B9E"/>
    <w:rPr>
      <w:rFonts w:ascii="Tahoma" w:eastAsia="Calibri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0B9E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en-US"/>
    </w:rPr>
  </w:style>
  <w:style w:type="character" w:customStyle="1" w:styleId="NagwekZnak">
    <w:name w:val="Nagłówek Znak"/>
    <w:link w:val="Nagwek"/>
    <w:uiPriority w:val="99"/>
    <w:rsid w:val="00DD0B9E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B9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9E"/>
    <w:rPr>
      <w:rFonts w:ascii="Calibri" w:eastAsia="Calibri" w:hAnsi="Calibri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DD0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0B9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DD0B9E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B9E"/>
    <w:p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D0B9E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B9E"/>
    <w:rPr>
      <w:b/>
      <w:bCs/>
    </w:rPr>
  </w:style>
  <w:style w:type="paragraph" w:customStyle="1" w:styleId="Akapitzlist1">
    <w:name w:val="Akapit z listą1"/>
    <w:basedOn w:val="Normalny"/>
    <w:rsid w:val="00DD0B9E"/>
    <w:pPr>
      <w:ind w:left="708"/>
    </w:pPr>
    <w:rPr>
      <w:rFonts w:eastAsia="Calibri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D0B9E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lang w:val="en-US" w:eastAsia="en-US"/>
    </w:rPr>
  </w:style>
  <w:style w:type="paragraph" w:customStyle="1" w:styleId="PKTpunkt">
    <w:name w:val="PKT – punkt"/>
    <w:uiPriority w:val="13"/>
    <w:qFormat/>
    <w:rsid w:val="00DD0B9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DD0B9E"/>
    <w:pPr>
      <w:spacing w:after="0"/>
    </w:pPr>
    <w:rPr>
      <w:rFonts w:cs="Arial"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EB506B"/>
  </w:style>
  <w:style w:type="character" w:styleId="Hipercze">
    <w:name w:val="Hyperlink"/>
    <w:uiPriority w:val="99"/>
    <w:semiHidden/>
    <w:unhideWhenUsed/>
    <w:rsid w:val="00EB506B"/>
    <w:rPr>
      <w:color w:val="0000FF"/>
      <w:u w:val="single"/>
    </w:rPr>
  </w:style>
  <w:style w:type="character" w:customStyle="1" w:styleId="hps">
    <w:name w:val="hps"/>
    <w:basedOn w:val="Domylnaczcionkaakapitu"/>
    <w:rsid w:val="00EB506B"/>
  </w:style>
  <w:style w:type="character" w:customStyle="1" w:styleId="atn">
    <w:name w:val="atn"/>
    <w:basedOn w:val="Domylnaczcionkaakapitu"/>
    <w:rsid w:val="00EB506B"/>
  </w:style>
  <w:style w:type="character" w:styleId="Odwoanieprzypisukocowego">
    <w:name w:val="endnote reference"/>
    <w:basedOn w:val="Domylnaczcionkaakapitu"/>
    <w:uiPriority w:val="99"/>
    <w:semiHidden/>
    <w:unhideWhenUsed/>
    <w:rsid w:val="00104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B6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0B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0B9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D0B9E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67BB6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D0B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DD0B9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DD0B9E"/>
    <w:rPr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rsid w:val="00067BB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7BB6"/>
    <w:pPr>
      <w:jc w:val="both"/>
    </w:pPr>
  </w:style>
  <w:style w:type="character" w:customStyle="1" w:styleId="TekstpodstawowyZnak">
    <w:name w:val="Tekst podstawowy Znak"/>
    <w:link w:val="Tekstpodstawowy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7BB6"/>
    <w:rPr>
      <w:b/>
    </w:rPr>
  </w:style>
  <w:style w:type="character" w:customStyle="1" w:styleId="Tekstpodstawowy2Znak">
    <w:name w:val="Tekst podstawowy 2 Znak"/>
    <w:link w:val="Tekstpodstawowy2"/>
    <w:rsid w:val="00067B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7BB6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7B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67BB6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067BB6"/>
    <w:pPr>
      <w:ind w:left="1080" w:hanging="360"/>
      <w:jc w:val="both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067BB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67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B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7BB6"/>
  </w:style>
  <w:style w:type="paragraph" w:customStyle="1" w:styleId="NIEARTTEKSTtekstnieartykuowanynppreambua">
    <w:name w:val="NIEART_TEKST – tekst nieartykułowany (np. preambuła)"/>
    <w:basedOn w:val="Normalny"/>
    <w:next w:val="Normalny"/>
    <w:uiPriority w:val="99"/>
    <w:rsid w:val="003014DA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hAnsi="Times"/>
      <w:bCs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DD0B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0B9E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rsid w:val="00DD0B9E"/>
    <w:rPr>
      <w:rFonts w:ascii="Tahoma" w:hAnsi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D0B9E"/>
    <w:rPr>
      <w:rFonts w:ascii="Tahoma" w:eastAsia="Calibri" w:hAnsi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0B9E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en-US"/>
    </w:rPr>
  </w:style>
  <w:style w:type="character" w:customStyle="1" w:styleId="NagwekZnak">
    <w:name w:val="Nagłówek Znak"/>
    <w:link w:val="Nagwek"/>
    <w:uiPriority w:val="99"/>
    <w:rsid w:val="00DD0B9E"/>
    <w:rPr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0B9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9E"/>
    <w:rPr>
      <w:rFonts w:ascii="Calibri" w:eastAsia="Calibri" w:hAnsi="Calibri"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DD0B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D0B9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DD0B9E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B9E"/>
    <w:pPr>
      <w:spacing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D0B9E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B9E"/>
    <w:rPr>
      <w:b/>
      <w:bCs/>
    </w:rPr>
  </w:style>
  <w:style w:type="paragraph" w:customStyle="1" w:styleId="Akapitzlist1">
    <w:name w:val="Akapit z listą1"/>
    <w:basedOn w:val="Normalny"/>
    <w:rsid w:val="00DD0B9E"/>
    <w:pPr>
      <w:ind w:left="708"/>
    </w:pPr>
    <w:rPr>
      <w:rFonts w:eastAsia="Calibri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D0B9E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lang w:val="en-US" w:eastAsia="en-US"/>
    </w:rPr>
  </w:style>
  <w:style w:type="paragraph" w:customStyle="1" w:styleId="PKTpunkt">
    <w:name w:val="PKT – punkt"/>
    <w:uiPriority w:val="13"/>
    <w:qFormat/>
    <w:rsid w:val="00DD0B9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DD0B9E"/>
    <w:pPr>
      <w:spacing w:after="0"/>
    </w:pPr>
    <w:rPr>
      <w:rFonts w:cs="Arial"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EB506B"/>
  </w:style>
  <w:style w:type="character" w:styleId="Hipercze">
    <w:name w:val="Hyperlink"/>
    <w:uiPriority w:val="99"/>
    <w:semiHidden/>
    <w:unhideWhenUsed/>
    <w:rsid w:val="00EB506B"/>
    <w:rPr>
      <w:color w:val="0000FF"/>
      <w:u w:val="single"/>
    </w:rPr>
  </w:style>
  <w:style w:type="character" w:customStyle="1" w:styleId="hps">
    <w:name w:val="hps"/>
    <w:basedOn w:val="Domylnaczcionkaakapitu"/>
    <w:rsid w:val="00EB506B"/>
  </w:style>
  <w:style w:type="character" w:customStyle="1" w:styleId="atn">
    <w:name w:val="atn"/>
    <w:basedOn w:val="Domylnaczcionkaakapitu"/>
    <w:rsid w:val="00EB506B"/>
  </w:style>
  <w:style w:type="character" w:styleId="Odwoanieprzypisukocowego">
    <w:name w:val="endnote reference"/>
    <w:basedOn w:val="Domylnaczcionkaakapitu"/>
    <w:uiPriority w:val="99"/>
    <w:semiHidden/>
    <w:unhideWhenUsed/>
    <w:rsid w:val="00104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5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215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C036-6330-4D2C-94BF-A1FED51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t.mazurek</dc:creator>
  <cp:lastModifiedBy>User</cp:lastModifiedBy>
  <cp:revision>2</cp:revision>
  <cp:lastPrinted>2019-03-12T10:17:00Z</cp:lastPrinted>
  <dcterms:created xsi:type="dcterms:W3CDTF">2019-09-27T11:02:00Z</dcterms:created>
  <dcterms:modified xsi:type="dcterms:W3CDTF">2019-09-27T11:02:00Z</dcterms:modified>
</cp:coreProperties>
</file>