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7F" w:rsidRPr="00992605" w:rsidRDefault="005432D1" w:rsidP="0029637F">
      <w:pPr>
        <w:pStyle w:val="Nagwek1"/>
        <w:keepNext w:val="0"/>
        <w:spacing w:before="0" w:after="0" w:line="360" w:lineRule="auto"/>
        <w:ind w:firstLine="709"/>
        <w:jc w:val="center"/>
        <w:rPr>
          <w:kern w:val="0"/>
          <w:sz w:val="24"/>
          <w:szCs w:val="24"/>
        </w:rPr>
      </w:pPr>
      <w:bookmarkStart w:id="0" w:name="_GoBack"/>
      <w:bookmarkEnd w:id="0"/>
      <w:r>
        <w:rPr>
          <w:kern w:val="0"/>
          <w:sz w:val="24"/>
          <w:szCs w:val="24"/>
        </w:rPr>
        <w:t xml:space="preserve"> </w:t>
      </w:r>
      <w:r w:rsidR="0029637F" w:rsidRPr="00992605">
        <w:rPr>
          <w:kern w:val="0"/>
          <w:sz w:val="24"/>
          <w:szCs w:val="24"/>
        </w:rPr>
        <w:t xml:space="preserve">ZARZĄDZENIE Nr </w:t>
      </w:r>
      <w:r w:rsidR="005C5EF8" w:rsidRPr="00992605">
        <w:rPr>
          <w:kern w:val="0"/>
          <w:sz w:val="24"/>
          <w:szCs w:val="24"/>
        </w:rPr>
        <w:t>……../2017</w:t>
      </w:r>
      <w:r w:rsidR="0029637F" w:rsidRPr="00992605">
        <w:rPr>
          <w:kern w:val="0"/>
          <w:sz w:val="24"/>
          <w:szCs w:val="24"/>
        </w:rPr>
        <w:t>/DSOZ</w:t>
      </w:r>
    </w:p>
    <w:p w:rsidR="0029637F" w:rsidRPr="00992605" w:rsidRDefault="0029637F" w:rsidP="0029637F">
      <w:pPr>
        <w:pStyle w:val="Nagwek1"/>
        <w:keepNext w:val="0"/>
        <w:spacing w:before="0" w:after="0" w:line="360" w:lineRule="auto"/>
        <w:ind w:firstLine="709"/>
        <w:jc w:val="center"/>
        <w:rPr>
          <w:kern w:val="0"/>
          <w:sz w:val="24"/>
          <w:szCs w:val="24"/>
        </w:rPr>
      </w:pPr>
      <w:r w:rsidRPr="00992605">
        <w:rPr>
          <w:kern w:val="0"/>
          <w:sz w:val="24"/>
          <w:szCs w:val="24"/>
        </w:rPr>
        <w:t>PREZESA</w:t>
      </w:r>
    </w:p>
    <w:p w:rsidR="0029637F" w:rsidRPr="00992605" w:rsidRDefault="0029637F" w:rsidP="0029637F">
      <w:pPr>
        <w:pStyle w:val="Nagwek1"/>
        <w:keepNext w:val="0"/>
        <w:tabs>
          <w:tab w:val="center" w:pos="4804"/>
        </w:tabs>
        <w:spacing w:before="0" w:after="0" w:line="360" w:lineRule="auto"/>
        <w:ind w:firstLine="709"/>
        <w:rPr>
          <w:kern w:val="0"/>
          <w:sz w:val="24"/>
          <w:szCs w:val="24"/>
        </w:rPr>
      </w:pPr>
      <w:r w:rsidRPr="00992605">
        <w:rPr>
          <w:kern w:val="0"/>
          <w:sz w:val="24"/>
          <w:szCs w:val="24"/>
        </w:rPr>
        <w:tab/>
        <w:t>NARODOWEGO  FUNDUSZU  ZDROWIA</w:t>
      </w:r>
    </w:p>
    <w:p w:rsidR="0029637F" w:rsidRPr="00992605" w:rsidRDefault="0029637F" w:rsidP="0029637F">
      <w:pPr>
        <w:pStyle w:val="Nagwek1"/>
        <w:keepNext w:val="0"/>
        <w:spacing w:before="0" w:after="0" w:line="360" w:lineRule="auto"/>
        <w:ind w:firstLine="709"/>
        <w:jc w:val="center"/>
        <w:rPr>
          <w:b w:val="0"/>
          <w:kern w:val="0"/>
          <w:sz w:val="24"/>
          <w:szCs w:val="24"/>
        </w:rPr>
      </w:pPr>
    </w:p>
    <w:p w:rsidR="0029637F" w:rsidRPr="00992605" w:rsidRDefault="0029637F" w:rsidP="0029637F">
      <w:pPr>
        <w:pStyle w:val="Nagwek1"/>
        <w:keepNext w:val="0"/>
        <w:spacing w:before="0" w:after="0" w:line="360" w:lineRule="auto"/>
        <w:ind w:firstLine="709"/>
        <w:jc w:val="center"/>
        <w:rPr>
          <w:b w:val="0"/>
          <w:kern w:val="0"/>
          <w:sz w:val="24"/>
          <w:szCs w:val="24"/>
        </w:rPr>
      </w:pPr>
      <w:r w:rsidRPr="00992605">
        <w:rPr>
          <w:b w:val="0"/>
          <w:kern w:val="0"/>
          <w:sz w:val="24"/>
          <w:szCs w:val="24"/>
        </w:rPr>
        <w:t xml:space="preserve">z dnia </w:t>
      </w:r>
      <w:r w:rsidR="005C5EF8" w:rsidRPr="00992605">
        <w:rPr>
          <w:b w:val="0"/>
          <w:kern w:val="0"/>
          <w:sz w:val="24"/>
          <w:szCs w:val="24"/>
        </w:rPr>
        <w:t>………….</w:t>
      </w:r>
      <w:r w:rsidR="00E71483" w:rsidRPr="00992605">
        <w:rPr>
          <w:b w:val="0"/>
          <w:kern w:val="0"/>
          <w:sz w:val="24"/>
          <w:szCs w:val="24"/>
        </w:rPr>
        <w:t xml:space="preserve"> </w:t>
      </w:r>
      <w:r w:rsidR="005C5EF8" w:rsidRPr="00992605">
        <w:rPr>
          <w:b w:val="0"/>
          <w:kern w:val="0"/>
          <w:sz w:val="24"/>
          <w:szCs w:val="24"/>
        </w:rPr>
        <w:t>2017</w:t>
      </w:r>
      <w:r w:rsidRPr="00992605">
        <w:rPr>
          <w:b w:val="0"/>
          <w:kern w:val="0"/>
          <w:sz w:val="24"/>
          <w:szCs w:val="24"/>
        </w:rPr>
        <w:t xml:space="preserve"> r.</w:t>
      </w:r>
    </w:p>
    <w:p w:rsidR="0029637F" w:rsidRPr="00992605" w:rsidRDefault="0029637F" w:rsidP="0029637F"/>
    <w:p w:rsidR="0029637F" w:rsidRPr="00992605" w:rsidRDefault="0029637F" w:rsidP="0029637F">
      <w:pPr>
        <w:pStyle w:val="Nagwek1"/>
        <w:keepNext w:val="0"/>
        <w:spacing w:before="0" w:after="0" w:line="360" w:lineRule="auto"/>
        <w:ind w:firstLine="709"/>
        <w:jc w:val="center"/>
        <w:rPr>
          <w:kern w:val="0"/>
          <w:sz w:val="24"/>
          <w:szCs w:val="24"/>
        </w:rPr>
      </w:pPr>
      <w:r w:rsidRPr="00992605">
        <w:rPr>
          <w:kern w:val="0"/>
          <w:sz w:val="24"/>
          <w:szCs w:val="24"/>
        </w:rPr>
        <w:t xml:space="preserve">w sprawie </w:t>
      </w:r>
      <w:r w:rsidRPr="00992605">
        <w:rPr>
          <w:bCs w:val="0"/>
          <w:sz w:val="24"/>
          <w:szCs w:val="24"/>
        </w:rPr>
        <w:t xml:space="preserve">określenia warunków zawierania i realizacji umów w rodzaju </w:t>
      </w:r>
      <w:r w:rsidRPr="00992605">
        <w:rPr>
          <w:kern w:val="0"/>
          <w:sz w:val="24"/>
          <w:szCs w:val="24"/>
        </w:rPr>
        <w:t>leczenie szpitalne</w:t>
      </w:r>
    </w:p>
    <w:p w:rsidR="0029637F" w:rsidRPr="00992605" w:rsidRDefault="0029637F" w:rsidP="0029637F">
      <w:pPr>
        <w:spacing w:line="360" w:lineRule="auto"/>
        <w:ind w:firstLine="709"/>
      </w:pPr>
    </w:p>
    <w:p w:rsidR="0029637F" w:rsidRPr="00992605" w:rsidRDefault="0029637F" w:rsidP="00E71483">
      <w:pPr>
        <w:autoSpaceDE w:val="0"/>
        <w:autoSpaceDN w:val="0"/>
        <w:spacing w:line="360" w:lineRule="auto"/>
        <w:ind w:firstLine="709"/>
        <w:rPr>
          <w:rFonts w:ascii="Arial" w:hAnsi="Arial" w:cs="Arial"/>
          <w:spacing w:val="6"/>
        </w:rPr>
      </w:pPr>
      <w:r w:rsidRPr="00992605">
        <w:rPr>
          <w:rFonts w:ascii="Arial" w:hAnsi="Arial" w:cs="Arial"/>
          <w:spacing w:val="6"/>
        </w:rPr>
        <w:t>Na podstawie art. 102 ust. 5 pkt 21 i 25 oraz art. 146 ust. 1 ustawy z dnia 27 sierpnia 2004 r. o świadczeniach opieki zdrowotnej finansowanych ze środków publicznych</w:t>
      </w:r>
      <w:r w:rsidR="00211F6C" w:rsidRPr="00992605">
        <w:rPr>
          <w:rFonts w:ascii="Arial" w:hAnsi="Arial" w:cs="Arial"/>
          <w:spacing w:val="6"/>
        </w:rPr>
        <w:t xml:space="preserve"> (Dz. U. z 2017 r. poz. 1938</w:t>
      </w:r>
      <w:r w:rsidR="00E71483" w:rsidRPr="00992605">
        <w:rPr>
          <w:rFonts w:ascii="Arial" w:hAnsi="Arial" w:cs="Arial"/>
          <w:spacing w:val="6"/>
        </w:rPr>
        <w:t xml:space="preserve">) </w:t>
      </w:r>
      <w:r w:rsidRPr="00992605">
        <w:rPr>
          <w:rFonts w:ascii="Arial" w:hAnsi="Arial" w:cs="Arial"/>
          <w:spacing w:val="6"/>
        </w:rPr>
        <w:t>z</w:t>
      </w:r>
      <w:r w:rsidRPr="00992605">
        <w:rPr>
          <w:rFonts w:ascii="Arial" w:hAnsi="Arial" w:cs="Arial"/>
          <w:bCs/>
          <w:spacing w:val="6"/>
        </w:rPr>
        <w:t>arządza się, co następuje:</w:t>
      </w:r>
    </w:p>
    <w:p w:rsidR="0029637F" w:rsidRPr="00992605" w:rsidRDefault="0029637F" w:rsidP="0029637F">
      <w:pPr>
        <w:pStyle w:val="Nagwek1"/>
        <w:keepNext w:val="0"/>
        <w:spacing w:before="0" w:after="0" w:line="360" w:lineRule="auto"/>
        <w:jc w:val="center"/>
        <w:rPr>
          <w:kern w:val="0"/>
          <w:sz w:val="24"/>
          <w:szCs w:val="24"/>
        </w:rPr>
      </w:pPr>
    </w:p>
    <w:p w:rsidR="0029637F" w:rsidRPr="00992605" w:rsidRDefault="0029637F" w:rsidP="0029637F">
      <w:pPr>
        <w:pStyle w:val="Nagwek1"/>
        <w:keepNext w:val="0"/>
        <w:spacing w:before="0" w:after="0" w:line="360" w:lineRule="auto"/>
        <w:jc w:val="center"/>
        <w:rPr>
          <w:kern w:val="0"/>
          <w:sz w:val="24"/>
          <w:szCs w:val="24"/>
        </w:rPr>
      </w:pPr>
      <w:r w:rsidRPr="00992605">
        <w:rPr>
          <w:kern w:val="0"/>
          <w:sz w:val="24"/>
          <w:szCs w:val="24"/>
        </w:rPr>
        <w:t>Rozdział 1</w:t>
      </w:r>
    </w:p>
    <w:p w:rsidR="0029637F" w:rsidRPr="00992605" w:rsidRDefault="0029637F" w:rsidP="0029637F">
      <w:pPr>
        <w:pStyle w:val="Nagwek1"/>
        <w:keepNext w:val="0"/>
        <w:spacing w:before="0" w:after="0" w:line="360" w:lineRule="auto"/>
        <w:jc w:val="center"/>
        <w:rPr>
          <w:kern w:val="0"/>
          <w:sz w:val="24"/>
          <w:szCs w:val="24"/>
        </w:rPr>
      </w:pPr>
      <w:r w:rsidRPr="00992605">
        <w:rPr>
          <w:kern w:val="0"/>
          <w:sz w:val="24"/>
          <w:szCs w:val="24"/>
        </w:rPr>
        <w:t>Postanowienia ogólne</w:t>
      </w:r>
    </w:p>
    <w:p w:rsidR="0029637F" w:rsidRPr="00992605" w:rsidRDefault="0029637F" w:rsidP="0029637F">
      <w:pPr>
        <w:spacing w:line="360" w:lineRule="auto"/>
        <w:ind w:firstLine="709"/>
        <w:rPr>
          <w:rFonts w:ascii="Arial" w:hAnsi="Arial" w:cs="Arial"/>
          <w:b/>
          <w:bCs/>
        </w:rPr>
      </w:pPr>
      <w:r w:rsidRPr="00992605">
        <w:rPr>
          <w:rFonts w:ascii="Arial" w:hAnsi="Arial" w:cs="Arial"/>
          <w:b/>
          <w:bCs/>
        </w:rPr>
        <w:t xml:space="preserve">§ 1. </w:t>
      </w:r>
      <w:r w:rsidRPr="00992605">
        <w:rPr>
          <w:rFonts w:ascii="Arial" w:hAnsi="Arial" w:cs="Arial"/>
        </w:rPr>
        <w:t>Zarządzenie określa:</w:t>
      </w:r>
    </w:p>
    <w:p w:rsidR="0029637F" w:rsidRPr="00992605" w:rsidRDefault="0029637F" w:rsidP="00153A8C">
      <w:pPr>
        <w:numPr>
          <w:ilvl w:val="0"/>
          <w:numId w:val="56"/>
        </w:numPr>
        <w:autoSpaceDE w:val="0"/>
        <w:autoSpaceDN w:val="0"/>
        <w:spacing w:line="360" w:lineRule="auto"/>
        <w:ind w:left="567" w:firstLine="426"/>
        <w:jc w:val="left"/>
        <w:textAlignment w:val="auto"/>
        <w:rPr>
          <w:rFonts w:ascii="Arial" w:hAnsi="Arial" w:cs="Arial"/>
        </w:rPr>
      </w:pPr>
      <w:r w:rsidRPr="00992605">
        <w:rPr>
          <w:rFonts w:ascii="Arial" w:hAnsi="Arial" w:cs="Arial"/>
        </w:rPr>
        <w:t>przedmiot postępowania w sprawie zawarcia umowy o udzielanie świadczeń opieki zdrowotnej;</w:t>
      </w:r>
    </w:p>
    <w:p w:rsidR="0029637F" w:rsidRPr="00992605" w:rsidRDefault="0029637F" w:rsidP="00153A8C">
      <w:pPr>
        <w:numPr>
          <w:ilvl w:val="0"/>
          <w:numId w:val="56"/>
        </w:numPr>
        <w:autoSpaceDE w:val="0"/>
        <w:autoSpaceDN w:val="0"/>
        <w:spacing w:line="360" w:lineRule="auto"/>
        <w:ind w:left="567" w:firstLine="426"/>
        <w:jc w:val="left"/>
        <w:textAlignment w:val="auto"/>
        <w:rPr>
          <w:rFonts w:ascii="Arial" w:hAnsi="Arial" w:cs="Arial"/>
        </w:rPr>
      </w:pPr>
      <w:r w:rsidRPr="00992605">
        <w:rPr>
          <w:rFonts w:ascii="Arial" w:hAnsi="Arial" w:cs="Arial"/>
        </w:rPr>
        <w:t xml:space="preserve">szczegółowe warunki umowy o udzielanie świadczeń opieki zdrowotnej </w:t>
      </w:r>
    </w:p>
    <w:p w:rsidR="0029637F" w:rsidRPr="00992605" w:rsidRDefault="0029637F" w:rsidP="0029637F">
      <w:pPr>
        <w:autoSpaceDE w:val="0"/>
        <w:autoSpaceDN w:val="0"/>
        <w:spacing w:line="360" w:lineRule="auto"/>
        <w:ind w:left="567"/>
        <w:jc w:val="left"/>
        <w:textAlignment w:val="auto"/>
        <w:rPr>
          <w:rFonts w:ascii="Arial" w:hAnsi="Arial" w:cs="Arial"/>
        </w:rPr>
      </w:pPr>
      <w:r w:rsidRPr="00992605">
        <w:rPr>
          <w:rFonts w:ascii="Arial" w:hAnsi="Arial" w:cs="Arial"/>
        </w:rPr>
        <w:t>– w rodzaju leczenie szpitalne.</w:t>
      </w:r>
    </w:p>
    <w:p w:rsidR="0029637F" w:rsidRPr="00992605" w:rsidRDefault="0029637F" w:rsidP="0029637F">
      <w:pPr>
        <w:spacing w:line="360" w:lineRule="auto"/>
        <w:ind w:firstLine="709"/>
        <w:jc w:val="left"/>
        <w:rPr>
          <w:rFonts w:ascii="Arial" w:hAnsi="Arial" w:cs="Arial"/>
          <w:bCs/>
        </w:rPr>
      </w:pPr>
      <w:r w:rsidRPr="00992605">
        <w:rPr>
          <w:rFonts w:ascii="Arial" w:hAnsi="Arial" w:cs="Arial"/>
          <w:b/>
          <w:bCs/>
        </w:rPr>
        <w:t>§ 2.</w:t>
      </w:r>
      <w:bookmarkStart w:id="1" w:name="_Ref343671781"/>
      <w:r w:rsidRPr="00992605">
        <w:rPr>
          <w:rFonts w:ascii="Arial" w:hAnsi="Arial" w:cs="Arial"/>
          <w:b/>
          <w:bCs/>
        </w:rPr>
        <w:t xml:space="preserve"> </w:t>
      </w:r>
      <w:r w:rsidRPr="00992605">
        <w:rPr>
          <w:rFonts w:ascii="Arial" w:hAnsi="Arial" w:cs="Arial"/>
          <w:bCs/>
        </w:rPr>
        <w:t>1. Użyte w zarządzeniu określenia oznaczają:</w:t>
      </w:r>
      <w:bookmarkEnd w:id="1"/>
      <w:r w:rsidRPr="00992605">
        <w:rPr>
          <w:rFonts w:ascii="Arial" w:hAnsi="Arial" w:cs="Arial"/>
          <w:bCs/>
        </w:rPr>
        <w:t xml:space="preserve"> </w:t>
      </w:r>
    </w:p>
    <w:p w:rsidR="0029637F" w:rsidRPr="00992605" w:rsidRDefault="0029637F" w:rsidP="00153A8C">
      <w:pPr>
        <w:numPr>
          <w:ilvl w:val="0"/>
          <w:numId w:val="36"/>
        </w:numPr>
        <w:tabs>
          <w:tab w:val="clear" w:pos="720"/>
        </w:tabs>
        <w:spacing w:line="360" w:lineRule="auto"/>
        <w:ind w:left="567" w:firstLine="426"/>
        <w:rPr>
          <w:rFonts w:ascii="Arial" w:hAnsi="Arial" w:cs="Arial"/>
          <w:bCs/>
        </w:rPr>
      </w:pPr>
      <w:r w:rsidRPr="00992605">
        <w:rPr>
          <w:rFonts w:ascii="Arial" w:hAnsi="Arial" w:cs="Arial"/>
          <w:b/>
          <w:bCs/>
          <w:spacing w:val="-6"/>
        </w:rPr>
        <w:t>cały proces leczenia metodą brachyterapii</w:t>
      </w:r>
      <w:r w:rsidRPr="00992605">
        <w:rPr>
          <w:rFonts w:ascii="Arial" w:hAnsi="Arial" w:cs="Arial"/>
          <w:bCs/>
          <w:spacing w:val="-6"/>
        </w:rPr>
        <w:t xml:space="preserve"> – świadczenie obejmujące wszystkie składowe części procesu, takie jak: </w:t>
      </w:r>
    </w:p>
    <w:p w:rsidR="0029637F" w:rsidRPr="00992605" w:rsidRDefault="0029637F" w:rsidP="0029637F">
      <w:pPr>
        <w:widowControl/>
        <w:tabs>
          <w:tab w:val="num" w:pos="1418"/>
        </w:tabs>
        <w:autoSpaceDE w:val="0"/>
        <w:autoSpaceDN w:val="0"/>
        <w:spacing w:line="360" w:lineRule="auto"/>
        <w:ind w:left="567" w:firstLine="426"/>
        <w:textAlignment w:val="auto"/>
        <w:rPr>
          <w:rFonts w:ascii="Arial" w:hAnsi="Arial" w:cs="Arial"/>
          <w:bCs/>
          <w:spacing w:val="-6"/>
        </w:rPr>
      </w:pPr>
      <w:r w:rsidRPr="00992605">
        <w:rPr>
          <w:rFonts w:ascii="Arial" w:hAnsi="Arial" w:cs="Arial"/>
          <w:bCs/>
          <w:spacing w:val="-6"/>
        </w:rPr>
        <w:t>a) kwalifikację,</w:t>
      </w:r>
    </w:p>
    <w:p w:rsidR="0029637F" w:rsidRPr="00992605" w:rsidRDefault="0029637F" w:rsidP="0029637F">
      <w:pPr>
        <w:widowControl/>
        <w:tabs>
          <w:tab w:val="num" w:pos="1418"/>
        </w:tabs>
        <w:autoSpaceDE w:val="0"/>
        <w:autoSpaceDN w:val="0"/>
        <w:spacing w:line="360" w:lineRule="auto"/>
        <w:ind w:left="567" w:firstLine="426"/>
        <w:textAlignment w:val="auto"/>
        <w:rPr>
          <w:rFonts w:ascii="Arial" w:hAnsi="Arial" w:cs="Arial"/>
          <w:bCs/>
          <w:spacing w:val="-6"/>
        </w:rPr>
      </w:pPr>
      <w:r w:rsidRPr="00992605">
        <w:rPr>
          <w:rFonts w:ascii="Arial" w:hAnsi="Arial" w:cs="Arial"/>
          <w:bCs/>
          <w:spacing w:val="-6"/>
        </w:rPr>
        <w:t>b) wykonanie indywidualnego planu leczenia z określeniem:</w:t>
      </w:r>
    </w:p>
    <w:p w:rsidR="0029637F" w:rsidRPr="00992605" w:rsidRDefault="0029637F" w:rsidP="0029637F">
      <w:pPr>
        <w:widowControl/>
        <w:tabs>
          <w:tab w:val="num" w:pos="1418"/>
        </w:tabs>
        <w:autoSpaceDE w:val="0"/>
        <w:autoSpaceDN w:val="0"/>
        <w:spacing w:line="360" w:lineRule="auto"/>
        <w:ind w:left="567" w:firstLine="426"/>
        <w:textAlignment w:val="auto"/>
        <w:rPr>
          <w:rFonts w:ascii="Arial" w:hAnsi="Arial" w:cs="Arial"/>
          <w:bCs/>
          <w:spacing w:val="-6"/>
        </w:rPr>
      </w:pPr>
      <w:r w:rsidRPr="00992605">
        <w:rPr>
          <w:rFonts w:ascii="Arial" w:hAnsi="Arial" w:cs="Arial"/>
          <w:bCs/>
          <w:spacing w:val="-6"/>
        </w:rPr>
        <w:t xml:space="preserve">- całkowitej dawki promieniowania w </w:t>
      </w:r>
      <w:proofErr w:type="spellStart"/>
      <w:r w:rsidRPr="00992605">
        <w:rPr>
          <w:rFonts w:ascii="Arial" w:hAnsi="Arial" w:cs="Arial"/>
          <w:bCs/>
          <w:spacing w:val="-6"/>
        </w:rPr>
        <w:t>Gy</w:t>
      </w:r>
      <w:proofErr w:type="spellEnd"/>
      <w:r w:rsidRPr="00992605">
        <w:rPr>
          <w:rFonts w:ascii="Arial" w:hAnsi="Arial" w:cs="Arial"/>
          <w:bCs/>
          <w:spacing w:val="-6"/>
        </w:rPr>
        <w:t>,</w:t>
      </w:r>
    </w:p>
    <w:p w:rsidR="0029637F" w:rsidRPr="00992605" w:rsidRDefault="0029637F" w:rsidP="0029637F">
      <w:pPr>
        <w:widowControl/>
        <w:tabs>
          <w:tab w:val="num" w:pos="1418"/>
        </w:tabs>
        <w:autoSpaceDE w:val="0"/>
        <w:autoSpaceDN w:val="0"/>
        <w:spacing w:line="360" w:lineRule="auto"/>
        <w:ind w:left="567" w:firstLine="426"/>
        <w:textAlignment w:val="auto"/>
        <w:rPr>
          <w:rFonts w:ascii="Arial" w:hAnsi="Arial" w:cs="Arial"/>
          <w:bCs/>
          <w:spacing w:val="-6"/>
        </w:rPr>
      </w:pPr>
      <w:r w:rsidRPr="00992605">
        <w:rPr>
          <w:rFonts w:ascii="Arial" w:hAnsi="Arial" w:cs="Arial"/>
          <w:bCs/>
          <w:spacing w:val="-6"/>
        </w:rPr>
        <w:t xml:space="preserve">- podziału tej dawki na frakcje - pojedyncza aplikacja, </w:t>
      </w:r>
    </w:p>
    <w:p w:rsidR="0029637F" w:rsidRPr="00992605" w:rsidRDefault="0029637F" w:rsidP="0029637F">
      <w:pPr>
        <w:widowControl/>
        <w:tabs>
          <w:tab w:val="num" w:pos="1418"/>
        </w:tabs>
        <w:autoSpaceDE w:val="0"/>
        <w:autoSpaceDN w:val="0"/>
        <w:spacing w:line="360" w:lineRule="auto"/>
        <w:ind w:left="567" w:firstLine="426"/>
        <w:textAlignment w:val="auto"/>
        <w:rPr>
          <w:rFonts w:ascii="Arial" w:hAnsi="Arial" w:cs="Arial"/>
          <w:bCs/>
          <w:spacing w:val="-6"/>
        </w:rPr>
      </w:pPr>
      <w:r w:rsidRPr="00992605">
        <w:rPr>
          <w:rFonts w:ascii="Arial" w:hAnsi="Arial" w:cs="Arial"/>
          <w:bCs/>
          <w:spacing w:val="-6"/>
        </w:rPr>
        <w:t>- przerw między poszczególnymi frakcjami,</w:t>
      </w:r>
    </w:p>
    <w:p w:rsidR="0029637F" w:rsidRPr="00992605" w:rsidRDefault="0029637F" w:rsidP="0029637F">
      <w:pPr>
        <w:widowControl/>
        <w:tabs>
          <w:tab w:val="num" w:pos="1418"/>
        </w:tabs>
        <w:autoSpaceDE w:val="0"/>
        <w:autoSpaceDN w:val="0"/>
        <w:spacing w:line="360" w:lineRule="auto"/>
        <w:ind w:left="567" w:firstLine="426"/>
        <w:textAlignment w:val="auto"/>
        <w:rPr>
          <w:rFonts w:ascii="Arial" w:hAnsi="Arial" w:cs="Arial"/>
          <w:bCs/>
          <w:spacing w:val="-6"/>
        </w:rPr>
      </w:pPr>
      <w:r w:rsidRPr="00992605">
        <w:rPr>
          <w:rFonts w:ascii="Arial" w:hAnsi="Arial" w:cs="Arial"/>
          <w:bCs/>
          <w:spacing w:val="-6"/>
        </w:rPr>
        <w:t xml:space="preserve">c) weryfikację położenia aplikatorów, </w:t>
      </w:r>
    </w:p>
    <w:p w:rsidR="0029637F" w:rsidRPr="00992605" w:rsidRDefault="0029637F" w:rsidP="0029637F">
      <w:pPr>
        <w:widowControl/>
        <w:tabs>
          <w:tab w:val="num" w:pos="1418"/>
        </w:tabs>
        <w:autoSpaceDE w:val="0"/>
        <w:autoSpaceDN w:val="0"/>
        <w:spacing w:line="360" w:lineRule="auto"/>
        <w:ind w:left="567" w:firstLine="426"/>
        <w:textAlignment w:val="auto"/>
        <w:rPr>
          <w:rFonts w:ascii="Arial" w:hAnsi="Arial" w:cs="Arial"/>
          <w:bCs/>
          <w:spacing w:val="-6"/>
        </w:rPr>
      </w:pPr>
      <w:r w:rsidRPr="00992605">
        <w:rPr>
          <w:rFonts w:ascii="Arial" w:hAnsi="Arial" w:cs="Arial"/>
          <w:bCs/>
          <w:spacing w:val="-6"/>
        </w:rPr>
        <w:t xml:space="preserve">d) przeprowadzenie aplikacji w znieczuleniu, </w:t>
      </w:r>
    </w:p>
    <w:p w:rsidR="0029637F" w:rsidRPr="00992605" w:rsidRDefault="0029637F" w:rsidP="0029637F">
      <w:pPr>
        <w:widowControl/>
        <w:tabs>
          <w:tab w:val="num" w:pos="1418"/>
        </w:tabs>
        <w:autoSpaceDE w:val="0"/>
        <w:autoSpaceDN w:val="0"/>
        <w:spacing w:line="360" w:lineRule="auto"/>
        <w:ind w:left="567" w:firstLine="426"/>
        <w:textAlignment w:val="auto"/>
        <w:rPr>
          <w:rFonts w:ascii="Arial" w:hAnsi="Arial" w:cs="Arial"/>
          <w:bCs/>
          <w:spacing w:val="-6"/>
        </w:rPr>
      </w:pPr>
      <w:r w:rsidRPr="00992605">
        <w:rPr>
          <w:rFonts w:ascii="Arial" w:hAnsi="Arial" w:cs="Arial"/>
          <w:bCs/>
          <w:spacing w:val="-6"/>
        </w:rPr>
        <w:t>e) usunięcie aplikatorów;</w:t>
      </w:r>
    </w:p>
    <w:p w:rsidR="0029637F" w:rsidRPr="00992605" w:rsidRDefault="0029637F" w:rsidP="00153A8C">
      <w:pPr>
        <w:numPr>
          <w:ilvl w:val="0"/>
          <w:numId w:val="36"/>
        </w:numPr>
        <w:tabs>
          <w:tab w:val="clear" w:pos="720"/>
        </w:tabs>
        <w:spacing w:line="360" w:lineRule="auto"/>
        <w:ind w:left="567" w:firstLine="426"/>
        <w:rPr>
          <w:rFonts w:ascii="Arial" w:hAnsi="Arial" w:cs="Arial"/>
          <w:bCs/>
        </w:rPr>
      </w:pPr>
      <w:r w:rsidRPr="00992605">
        <w:rPr>
          <w:rFonts w:ascii="Arial" w:hAnsi="Arial" w:cs="Arial"/>
          <w:b/>
          <w:bCs/>
        </w:rPr>
        <w:t xml:space="preserve">Fundusz </w:t>
      </w:r>
      <w:r w:rsidR="008E7F0D" w:rsidRPr="00992605">
        <w:rPr>
          <w:rFonts w:ascii="Arial" w:hAnsi="Arial" w:cs="Arial"/>
        </w:rPr>
        <w:t xml:space="preserve">– </w:t>
      </w:r>
      <w:r w:rsidRPr="00992605">
        <w:rPr>
          <w:rFonts w:ascii="Arial" w:hAnsi="Arial" w:cs="Arial"/>
        </w:rPr>
        <w:t>Narodowy Fundusz Zdrowia;</w:t>
      </w:r>
    </w:p>
    <w:p w:rsidR="0029637F" w:rsidRPr="00992605" w:rsidRDefault="0029637F" w:rsidP="00153A8C">
      <w:pPr>
        <w:numPr>
          <w:ilvl w:val="0"/>
          <w:numId w:val="36"/>
        </w:numPr>
        <w:tabs>
          <w:tab w:val="clear" w:pos="720"/>
        </w:tabs>
        <w:spacing w:line="360" w:lineRule="auto"/>
        <w:ind w:left="567" w:firstLine="426"/>
        <w:rPr>
          <w:rFonts w:ascii="Arial" w:hAnsi="Arial" w:cs="Arial"/>
          <w:bCs/>
        </w:rPr>
      </w:pPr>
      <w:r w:rsidRPr="00992605">
        <w:rPr>
          <w:rFonts w:ascii="Arial" w:hAnsi="Arial" w:cs="Arial"/>
          <w:b/>
          <w:bCs/>
        </w:rPr>
        <w:t>kompleksowa realizacja świadczeń</w:t>
      </w:r>
      <w:r w:rsidRPr="00992605">
        <w:rPr>
          <w:rFonts w:ascii="Arial" w:hAnsi="Arial" w:cs="Arial"/>
          <w:bCs/>
        </w:rPr>
        <w:t xml:space="preserve"> </w:t>
      </w:r>
      <w:r w:rsidRPr="00992605">
        <w:rPr>
          <w:rFonts w:ascii="Arial" w:hAnsi="Arial" w:cs="Arial"/>
          <w:b/>
          <w:bCs/>
        </w:rPr>
        <w:t>onkologicznych</w:t>
      </w:r>
      <w:r w:rsidRPr="00992605">
        <w:rPr>
          <w:rFonts w:ascii="Arial" w:hAnsi="Arial" w:cs="Arial"/>
          <w:bCs/>
        </w:rPr>
        <w:t xml:space="preserve"> – zapewnienie możliwości udzielania świadczeń zabiegowych, chemioterapii oraz radioterapii onkologicznej, medycyny nuklearnej – w przypadku nowotworów leczonych z wykorzystaniem medycyny nuklearnej, </w:t>
      </w:r>
      <w:r w:rsidRPr="00992605">
        <w:rPr>
          <w:rFonts w:ascii="Arial" w:hAnsi="Arial" w:cs="Arial"/>
        </w:rPr>
        <w:t xml:space="preserve">odpowiednio </w:t>
      </w:r>
      <w:r w:rsidRPr="00992605">
        <w:rPr>
          <w:rFonts w:ascii="Arial" w:hAnsi="Arial" w:cs="Arial"/>
          <w:bCs/>
        </w:rPr>
        <w:t xml:space="preserve">w trybie hospitalizacji, leczenia </w:t>
      </w:r>
      <w:r w:rsidRPr="00992605">
        <w:rPr>
          <w:rFonts w:ascii="Arial" w:hAnsi="Arial" w:cs="Arial"/>
          <w:bCs/>
        </w:rPr>
        <w:lastRenderedPageBreak/>
        <w:t>jednego dnia i ambulatoryjnym;</w:t>
      </w:r>
    </w:p>
    <w:p w:rsidR="00083F49" w:rsidRPr="00992605" w:rsidRDefault="00475997" w:rsidP="00083F49">
      <w:pPr>
        <w:numPr>
          <w:ilvl w:val="0"/>
          <w:numId w:val="36"/>
        </w:numPr>
        <w:tabs>
          <w:tab w:val="clear" w:pos="720"/>
        </w:tabs>
        <w:spacing w:line="360" w:lineRule="auto"/>
        <w:ind w:left="567" w:firstLine="426"/>
        <w:rPr>
          <w:rFonts w:ascii="Arial" w:hAnsi="Arial" w:cs="Arial"/>
          <w:bCs/>
        </w:rPr>
      </w:pPr>
      <w:r w:rsidRPr="00992605">
        <w:rPr>
          <w:rFonts w:ascii="Arial" w:hAnsi="Arial" w:cs="Arial"/>
          <w:b/>
          <w:bCs/>
        </w:rPr>
        <w:t xml:space="preserve">karta </w:t>
      </w:r>
      <w:proofErr w:type="spellStart"/>
      <w:r w:rsidRPr="00992605">
        <w:rPr>
          <w:rFonts w:ascii="Arial" w:hAnsi="Arial" w:cs="Arial"/>
          <w:b/>
          <w:bCs/>
        </w:rPr>
        <w:t>Di</w:t>
      </w:r>
      <w:r w:rsidR="00083F49" w:rsidRPr="00992605">
        <w:rPr>
          <w:rFonts w:ascii="Arial" w:hAnsi="Arial" w:cs="Arial"/>
          <w:b/>
          <w:bCs/>
        </w:rPr>
        <w:t>LO</w:t>
      </w:r>
      <w:proofErr w:type="spellEnd"/>
      <w:r w:rsidR="00083F49" w:rsidRPr="00992605">
        <w:rPr>
          <w:rFonts w:ascii="Arial" w:hAnsi="Arial" w:cs="Arial"/>
          <w:bCs/>
        </w:rPr>
        <w:t xml:space="preserve"> – karta diagnostyki i leczeni</w:t>
      </w:r>
      <w:r w:rsidR="008E7F0D" w:rsidRPr="00992605">
        <w:rPr>
          <w:rFonts w:ascii="Arial" w:hAnsi="Arial" w:cs="Arial"/>
          <w:bCs/>
        </w:rPr>
        <w:t>a onkologicznego, o której mowa</w:t>
      </w:r>
      <w:r w:rsidR="008E7F0D" w:rsidRPr="00992605">
        <w:rPr>
          <w:rFonts w:ascii="Arial" w:hAnsi="Arial" w:cs="Arial"/>
          <w:bCs/>
        </w:rPr>
        <w:br/>
      </w:r>
      <w:r w:rsidR="00083F49" w:rsidRPr="00992605">
        <w:rPr>
          <w:rFonts w:ascii="Arial" w:hAnsi="Arial" w:cs="Arial"/>
          <w:bCs/>
        </w:rPr>
        <w:t>w art. 32a ust. 1 ustawy z dnia 27 sierpnia 2004 r. o świadczeniach opieki zdrowotnej finansowanych ze środków publicznych, zwanej dalej „ustawą o świadczeniach”;</w:t>
      </w:r>
    </w:p>
    <w:p w:rsidR="0029637F" w:rsidRPr="00992605" w:rsidRDefault="0029637F" w:rsidP="00153A8C">
      <w:pPr>
        <w:numPr>
          <w:ilvl w:val="0"/>
          <w:numId w:val="36"/>
        </w:numPr>
        <w:tabs>
          <w:tab w:val="clear" w:pos="720"/>
        </w:tabs>
        <w:spacing w:line="360" w:lineRule="auto"/>
        <w:ind w:left="567" w:firstLine="426"/>
        <w:rPr>
          <w:rFonts w:ascii="Arial" w:hAnsi="Arial" w:cs="Arial"/>
          <w:bCs/>
        </w:rPr>
      </w:pPr>
      <w:r w:rsidRPr="00992605">
        <w:rPr>
          <w:rFonts w:ascii="Arial" w:hAnsi="Arial" w:cs="Arial"/>
          <w:b/>
        </w:rPr>
        <w:t>koordynowana op</w:t>
      </w:r>
      <w:r w:rsidR="00C82AF5" w:rsidRPr="00992605">
        <w:rPr>
          <w:rFonts w:ascii="Arial" w:hAnsi="Arial" w:cs="Arial"/>
          <w:b/>
        </w:rPr>
        <w:t xml:space="preserve">ieka nad kobietą w ciąży </w:t>
      </w:r>
      <w:r w:rsidRPr="00992605">
        <w:rPr>
          <w:rFonts w:ascii="Arial" w:hAnsi="Arial" w:cs="Arial"/>
        </w:rPr>
        <w:t xml:space="preserve">– zakres świadczeń </w:t>
      </w:r>
      <w:r w:rsidR="00C82AF5" w:rsidRPr="00992605">
        <w:rPr>
          <w:rFonts w:ascii="Arial" w:hAnsi="Arial" w:cs="Arial"/>
        </w:rPr>
        <w:t>(</w:t>
      </w:r>
      <w:r w:rsidR="00475997" w:rsidRPr="00992605">
        <w:rPr>
          <w:rFonts w:ascii="Arial" w:hAnsi="Arial" w:cs="Arial"/>
        </w:rPr>
        <w:t>KOC </w:t>
      </w:r>
      <w:r w:rsidR="00C82AF5" w:rsidRPr="00992605">
        <w:rPr>
          <w:rFonts w:ascii="Arial" w:hAnsi="Arial" w:cs="Arial"/>
        </w:rPr>
        <w:t xml:space="preserve">I, KOC II/III) w </w:t>
      </w:r>
      <w:r w:rsidRPr="00992605">
        <w:rPr>
          <w:rFonts w:ascii="Arial" w:hAnsi="Arial" w:cs="Arial"/>
        </w:rPr>
        <w:t>rodzaju: świadczenia zdrowotne kontraktowane odrębnie (SOK), w ramach którego realizowana i finansowana jest skoordynowana opieka dla kobiet w ciąży, obejmująca specjalistyczne poradnictwo ambulatoryjne, przedporodową i poporodową opiekę położnej, poród, a w przypadku wskazań medycznych także hospitalizacje</w:t>
      </w:r>
      <w:r w:rsidR="00C82AF5" w:rsidRPr="00992605">
        <w:rPr>
          <w:rFonts w:ascii="Arial" w:hAnsi="Arial" w:cs="Arial"/>
        </w:rPr>
        <w:t>. Pod pojęciem koordynowanej opieki nad kobietą w ciąży rozumie się również realizację świadczeń w ramach sytemu podstawowego szpitalnego zabezpieczenia świadczeń opieki zdrowotnej</w:t>
      </w:r>
      <w:r w:rsidRPr="00992605">
        <w:rPr>
          <w:rFonts w:ascii="Arial" w:hAnsi="Arial" w:cs="Arial"/>
          <w:bCs/>
          <w:spacing w:val="-6"/>
        </w:rPr>
        <w:t>;</w:t>
      </w:r>
    </w:p>
    <w:p w:rsidR="0029637F" w:rsidRPr="00992605" w:rsidRDefault="0029637F" w:rsidP="00153A8C">
      <w:pPr>
        <w:numPr>
          <w:ilvl w:val="0"/>
          <w:numId w:val="36"/>
        </w:numPr>
        <w:tabs>
          <w:tab w:val="clear" w:pos="720"/>
        </w:tabs>
        <w:spacing w:line="360" w:lineRule="auto"/>
        <w:ind w:left="567" w:firstLine="426"/>
        <w:rPr>
          <w:rFonts w:ascii="Arial" w:hAnsi="Arial" w:cs="Arial"/>
          <w:bCs/>
        </w:rPr>
      </w:pPr>
      <w:r w:rsidRPr="00992605">
        <w:rPr>
          <w:rFonts w:ascii="Arial" w:hAnsi="Arial" w:cs="Arial"/>
          <w:b/>
          <w:bCs/>
        </w:rPr>
        <w:t xml:space="preserve">obrażenia ciała </w:t>
      </w:r>
      <w:r w:rsidRPr="00992605">
        <w:rPr>
          <w:rFonts w:ascii="Arial" w:hAnsi="Arial" w:cs="Arial"/>
          <w:bCs/>
        </w:rPr>
        <w:t>– obrażenia, z których każde stanowi wskazanie do leczenia szpitalnego i kwalifikuje do rozliczenia określoną grupą JGP;</w:t>
      </w:r>
    </w:p>
    <w:p w:rsidR="0029637F" w:rsidRPr="00992605" w:rsidRDefault="0029637F" w:rsidP="00153A8C">
      <w:pPr>
        <w:numPr>
          <w:ilvl w:val="0"/>
          <w:numId w:val="36"/>
        </w:numPr>
        <w:tabs>
          <w:tab w:val="clear" w:pos="720"/>
        </w:tabs>
        <w:spacing w:line="360" w:lineRule="auto"/>
        <w:ind w:left="567" w:firstLine="426"/>
        <w:rPr>
          <w:rFonts w:ascii="Arial" w:hAnsi="Arial" w:cs="Arial"/>
          <w:bCs/>
        </w:rPr>
      </w:pPr>
      <w:r w:rsidRPr="00992605">
        <w:rPr>
          <w:rFonts w:ascii="Arial" w:hAnsi="Arial" w:cs="Arial"/>
          <w:b/>
          <w:bCs/>
        </w:rPr>
        <w:t xml:space="preserve">Oddział Funduszu </w:t>
      </w:r>
      <w:r w:rsidR="008E7F0D" w:rsidRPr="00992605">
        <w:rPr>
          <w:rFonts w:ascii="Arial" w:hAnsi="Arial" w:cs="Arial"/>
        </w:rPr>
        <w:t>–</w:t>
      </w:r>
      <w:r w:rsidRPr="00992605">
        <w:rPr>
          <w:rFonts w:ascii="Arial" w:hAnsi="Arial" w:cs="Arial"/>
        </w:rPr>
        <w:t xml:space="preserve"> oddział wojewódzki Narodowego Funduszu Zdrowia;</w:t>
      </w:r>
    </w:p>
    <w:p w:rsidR="002A75A5" w:rsidRPr="00992605" w:rsidRDefault="002A75A5" w:rsidP="00A448BC">
      <w:pPr>
        <w:numPr>
          <w:ilvl w:val="0"/>
          <w:numId w:val="36"/>
        </w:numPr>
        <w:tabs>
          <w:tab w:val="clear" w:pos="720"/>
        </w:tabs>
        <w:spacing w:line="360" w:lineRule="auto"/>
        <w:ind w:left="567" w:firstLine="426"/>
        <w:rPr>
          <w:rFonts w:ascii="Arial" w:hAnsi="Arial" w:cs="Arial"/>
          <w:bCs/>
        </w:rPr>
      </w:pPr>
      <w:r w:rsidRPr="00992605">
        <w:rPr>
          <w:rFonts w:ascii="Arial" w:hAnsi="Arial" w:cs="Arial"/>
          <w:b/>
          <w:bCs/>
        </w:rPr>
        <w:t>ogólne warunki umów</w:t>
      </w:r>
      <w:r w:rsidRPr="00992605">
        <w:rPr>
          <w:rFonts w:ascii="Arial" w:hAnsi="Arial" w:cs="Arial"/>
          <w:bCs/>
        </w:rPr>
        <w:t xml:space="preserve"> </w:t>
      </w:r>
      <w:r w:rsidR="008E7F0D" w:rsidRPr="00992605">
        <w:rPr>
          <w:rFonts w:ascii="Arial" w:hAnsi="Arial" w:cs="Arial"/>
          <w:bCs/>
        </w:rPr>
        <w:t>–</w:t>
      </w:r>
      <w:r w:rsidRPr="00992605">
        <w:rPr>
          <w:rFonts w:ascii="Arial" w:hAnsi="Arial" w:cs="Arial"/>
          <w:bCs/>
        </w:rPr>
        <w:t xml:space="preserve"> ogólne warunki umów o udzielanie świadczeń opieki zdrowotnej</w:t>
      </w:r>
      <w:r w:rsidR="00A448BC" w:rsidRPr="00992605">
        <w:rPr>
          <w:rFonts w:ascii="Arial" w:hAnsi="Arial" w:cs="Arial"/>
          <w:bCs/>
        </w:rPr>
        <w:t>, stanowiące załącznik do rozporządzenia ministra właściwego</w:t>
      </w:r>
      <w:r w:rsidRPr="00992605">
        <w:rPr>
          <w:rFonts w:ascii="Arial" w:hAnsi="Arial" w:cs="Arial"/>
          <w:bCs/>
        </w:rPr>
        <w:t xml:space="preserve"> </w:t>
      </w:r>
      <w:r w:rsidR="00083F49" w:rsidRPr="00992605">
        <w:rPr>
          <w:rFonts w:ascii="Arial" w:hAnsi="Arial" w:cs="Arial"/>
          <w:bCs/>
        </w:rPr>
        <w:t>do </w:t>
      </w:r>
      <w:r w:rsidR="00A448BC" w:rsidRPr="00992605">
        <w:rPr>
          <w:rFonts w:ascii="Arial" w:hAnsi="Arial" w:cs="Arial"/>
          <w:bCs/>
        </w:rPr>
        <w:t>spraw zdrowia, wydanego</w:t>
      </w:r>
      <w:r w:rsidRPr="00992605">
        <w:rPr>
          <w:rFonts w:ascii="Arial" w:hAnsi="Arial" w:cs="Arial"/>
          <w:bCs/>
        </w:rPr>
        <w:t xml:space="preserve"> na podstawie art. 137 ust. 2 ustawy o świadczeniach</w:t>
      </w:r>
      <w:r w:rsidR="00083F49" w:rsidRPr="00992605">
        <w:rPr>
          <w:rFonts w:ascii="Arial" w:hAnsi="Arial" w:cs="Arial"/>
          <w:bCs/>
        </w:rPr>
        <w:t>;</w:t>
      </w:r>
    </w:p>
    <w:p w:rsidR="0029637F" w:rsidRPr="00992605" w:rsidRDefault="0029637F" w:rsidP="00153A8C">
      <w:pPr>
        <w:numPr>
          <w:ilvl w:val="0"/>
          <w:numId w:val="36"/>
        </w:numPr>
        <w:tabs>
          <w:tab w:val="clear" w:pos="720"/>
        </w:tabs>
        <w:spacing w:line="360" w:lineRule="auto"/>
        <w:ind w:left="567" w:firstLine="426"/>
        <w:rPr>
          <w:rFonts w:ascii="Arial" w:hAnsi="Arial" w:cs="Arial"/>
          <w:bCs/>
        </w:rPr>
      </w:pPr>
      <w:r w:rsidRPr="00992605">
        <w:rPr>
          <w:rFonts w:ascii="Arial" w:hAnsi="Arial" w:cs="Arial"/>
          <w:b/>
        </w:rPr>
        <w:t>podwykonawca</w:t>
      </w:r>
      <w:r w:rsidRPr="00992605">
        <w:rPr>
          <w:rFonts w:ascii="Arial" w:hAnsi="Arial" w:cs="Arial"/>
        </w:rPr>
        <w:t> – podmiot,</w:t>
      </w:r>
      <w:r w:rsidRPr="00992605">
        <w:rPr>
          <w:rFonts w:ascii="Arial" w:hAnsi="Arial" w:cs="Arial"/>
          <w:bCs/>
        </w:rPr>
        <w:t xml:space="preserve"> </w:t>
      </w:r>
      <w:r w:rsidRPr="00992605">
        <w:rPr>
          <w:rFonts w:ascii="Arial" w:hAnsi="Arial" w:cs="Arial"/>
        </w:rPr>
        <w:t>o którym mowa w przepisach</w:t>
      </w:r>
      <w:r w:rsidR="00A448BC" w:rsidRPr="00992605">
        <w:rPr>
          <w:rFonts w:ascii="Arial" w:hAnsi="Arial" w:cs="Arial"/>
        </w:rPr>
        <w:t xml:space="preserve"> rozporządzenia ministra właściwego do spraw zdrowia,</w:t>
      </w:r>
      <w:r w:rsidRPr="00992605">
        <w:rPr>
          <w:rFonts w:ascii="Arial" w:hAnsi="Arial" w:cs="Arial"/>
        </w:rPr>
        <w:t xml:space="preserve"> </w:t>
      </w:r>
      <w:r w:rsidR="00A448BC" w:rsidRPr="00992605">
        <w:rPr>
          <w:rFonts w:ascii="Arial" w:hAnsi="Arial" w:cs="Arial"/>
        </w:rPr>
        <w:t>wydanego</w:t>
      </w:r>
      <w:r w:rsidRPr="00992605">
        <w:rPr>
          <w:rFonts w:ascii="Arial" w:hAnsi="Arial" w:cs="Arial"/>
        </w:rPr>
        <w:t xml:space="preserve"> na podstawie art. 137 ust. 2 ustawy o świadczeniach;</w:t>
      </w:r>
    </w:p>
    <w:p w:rsidR="0029637F" w:rsidRPr="00992605" w:rsidRDefault="0029637F" w:rsidP="00153A8C">
      <w:pPr>
        <w:numPr>
          <w:ilvl w:val="0"/>
          <w:numId w:val="36"/>
        </w:numPr>
        <w:tabs>
          <w:tab w:val="clear" w:pos="720"/>
        </w:tabs>
        <w:spacing w:line="360" w:lineRule="auto"/>
        <w:ind w:left="567" w:firstLine="426"/>
        <w:rPr>
          <w:rFonts w:ascii="Arial" w:hAnsi="Arial" w:cs="Arial"/>
          <w:bCs/>
        </w:rPr>
      </w:pPr>
      <w:r w:rsidRPr="00992605">
        <w:rPr>
          <w:rFonts w:ascii="Arial" w:hAnsi="Arial" w:cs="Arial"/>
          <w:b/>
          <w:bCs/>
        </w:rPr>
        <w:t xml:space="preserve">punkt transformowany (punkt TISS+) </w:t>
      </w:r>
      <w:r w:rsidR="008E7F0D" w:rsidRPr="00992605">
        <w:rPr>
          <w:rFonts w:ascii="Arial" w:hAnsi="Arial" w:cs="Arial"/>
          <w:bCs/>
        </w:rPr>
        <w:t>–</w:t>
      </w:r>
      <w:r w:rsidRPr="00992605">
        <w:rPr>
          <w:rFonts w:ascii="Arial" w:hAnsi="Arial" w:cs="Arial"/>
          <w:bCs/>
        </w:rPr>
        <w:t xml:space="preserve"> jednostka rozliczeniowa służąca</w:t>
      </w:r>
      <w:r w:rsidRPr="00992605">
        <w:rPr>
          <w:rFonts w:ascii="Arial" w:hAnsi="Arial" w:cs="Arial"/>
        </w:rPr>
        <w:t xml:space="preserve"> </w:t>
      </w:r>
      <w:r w:rsidRPr="00992605">
        <w:rPr>
          <w:rFonts w:ascii="Arial" w:hAnsi="Arial" w:cs="Arial"/>
          <w:spacing w:val="-2"/>
        </w:rPr>
        <w:t>do rozliczania świadczeń opieki zdrowotnej w zakresach anestezjologii i intensywnej terapii, stanowiąca transformację punktu TISS-28 lub TISS-28 dla dzieci;</w:t>
      </w:r>
      <w:r w:rsidRPr="00992605">
        <w:rPr>
          <w:rFonts w:ascii="Arial" w:hAnsi="Arial" w:cs="Arial"/>
        </w:rPr>
        <w:t xml:space="preserve"> </w:t>
      </w:r>
    </w:p>
    <w:p w:rsidR="0029637F" w:rsidRPr="00992605" w:rsidRDefault="0029637F" w:rsidP="00153A8C">
      <w:pPr>
        <w:numPr>
          <w:ilvl w:val="0"/>
          <w:numId w:val="36"/>
        </w:numPr>
        <w:tabs>
          <w:tab w:val="clear" w:pos="720"/>
        </w:tabs>
        <w:spacing w:line="360" w:lineRule="auto"/>
        <w:ind w:left="567" w:firstLine="426"/>
        <w:rPr>
          <w:rFonts w:ascii="Arial" w:hAnsi="Arial" w:cs="Arial"/>
          <w:bCs/>
        </w:rPr>
      </w:pPr>
      <w:r w:rsidRPr="00992605">
        <w:rPr>
          <w:rFonts w:ascii="Arial" w:hAnsi="Arial" w:cs="Arial"/>
          <w:b/>
          <w:bCs/>
        </w:rPr>
        <w:t xml:space="preserve">rejestr </w:t>
      </w:r>
      <w:r w:rsidR="008E7F0D" w:rsidRPr="00992605">
        <w:rPr>
          <w:rFonts w:ascii="Arial" w:hAnsi="Arial" w:cs="Arial"/>
        </w:rPr>
        <w:t>–</w:t>
      </w:r>
      <w:r w:rsidRPr="00992605">
        <w:rPr>
          <w:rFonts w:ascii="Arial" w:hAnsi="Arial" w:cs="Arial"/>
        </w:rPr>
        <w:t xml:space="preserve"> rejestr podmiotów wykonujących działalność leczniczą, o którym mowa w</w:t>
      </w:r>
      <w:r w:rsidR="00083F49" w:rsidRPr="00992605">
        <w:rPr>
          <w:rFonts w:ascii="Arial" w:hAnsi="Arial" w:cs="Arial"/>
        </w:rPr>
        <w:t xml:space="preserve"> art. 100 ust. 1 ustawy</w:t>
      </w:r>
      <w:r w:rsidRPr="00992605">
        <w:rPr>
          <w:rFonts w:ascii="Arial" w:hAnsi="Arial" w:cs="Arial"/>
        </w:rPr>
        <w:t xml:space="preserve"> z dnia 15 kwietnia 2011 r. o działa</w:t>
      </w:r>
      <w:r w:rsidR="00083F49" w:rsidRPr="00992605">
        <w:rPr>
          <w:rFonts w:ascii="Arial" w:hAnsi="Arial" w:cs="Arial"/>
        </w:rPr>
        <w:t>lności leczniczej (Dz. U. z 2016</w:t>
      </w:r>
      <w:r w:rsidRPr="00992605">
        <w:rPr>
          <w:rFonts w:ascii="Arial" w:hAnsi="Arial" w:cs="Arial"/>
        </w:rPr>
        <w:t xml:space="preserve"> </w:t>
      </w:r>
      <w:r w:rsidR="00083F49" w:rsidRPr="00992605">
        <w:rPr>
          <w:rFonts w:ascii="Arial" w:hAnsi="Arial" w:cs="Arial"/>
        </w:rPr>
        <w:t>r. poz. 1638, 1948 i 2260</w:t>
      </w:r>
      <w:r w:rsidRPr="00992605">
        <w:rPr>
          <w:rFonts w:ascii="Arial" w:hAnsi="Arial" w:cs="Arial"/>
        </w:rPr>
        <w:t>);</w:t>
      </w:r>
    </w:p>
    <w:p w:rsidR="0029637F" w:rsidRPr="00992605" w:rsidRDefault="0029637F" w:rsidP="00153A8C">
      <w:pPr>
        <w:numPr>
          <w:ilvl w:val="0"/>
          <w:numId w:val="36"/>
        </w:numPr>
        <w:tabs>
          <w:tab w:val="clear" w:pos="720"/>
        </w:tabs>
        <w:spacing w:line="360" w:lineRule="auto"/>
        <w:ind w:left="567" w:firstLine="426"/>
        <w:rPr>
          <w:rFonts w:ascii="Arial" w:hAnsi="Arial" w:cs="Arial"/>
          <w:bCs/>
        </w:rPr>
      </w:pPr>
      <w:r w:rsidRPr="00992605">
        <w:rPr>
          <w:rFonts w:ascii="Arial" w:hAnsi="Arial" w:cs="Arial"/>
          <w:b/>
          <w:bCs/>
        </w:rPr>
        <w:t xml:space="preserve">rodzaj świadczeń </w:t>
      </w:r>
      <w:r w:rsidR="008E7F0D" w:rsidRPr="00992605">
        <w:rPr>
          <w:rFonts w:ascii="Arial" w:hAnsi="Arial" w:cs="Arial"/>
        </w:rPr>
        <w:t>–</w:t>
      </w:r>
      <w:r w:rsidRPr="00992605">
        <w:rPr>
          <w:rFonts w:ascii="Arial" w:hAnsi="Arial" w:cs="Arial"/>
        </w:rPr>
        <w:t xml:space="preserve"> rodzaj, o którym mowa w przepisach </w:t>
      </w:r>
      <w:r w:rsidR="00083F49" w:rsidRPr="00992605">
        <w:rPr>
          <w:rFonts w:ascii="Arial" w:hAnsi="Arial" w:cs="Arial"/>
        </w:rPr>
        <w:t>rozporządzenia ministra właściwego do spraw zdrowia, wydanego</w:t>
      </w:r>
      <w:r w:rsidRPr="00992605">
        <w:rPr>
          <w:rFonts w:ascii="Arial" w:hAnsi="Arial" w:cs="Arial"/>
        </w:rPr>
        <w:t xml:space="preserve"> na podstawie art. 137 ust. 2 ustawy o świadczeniach;</w:t>
      </w:r>
    </w:p>
    <w:p w:rsidR="0029637F" w:rsidRPr="00992605" w:rsidRDefault="0029637F" w:rsidP="00153A8C">
      <w:pPr>
        <w:numPr>
          <w:ilvl w:val="0"/>
          <w:numId w:val="36"/>
        </w:numPr>
        <w:tabs>
          <w:tab w:val="clear" w:pos="720"/>
        </w:tabs>
        <w:spacing w:line="360" w:lineRule="auto"/>
        <w:ind w:left="567" w:firstLine="426"/>
        <w:rPr>
          <w:rFonts w:ascii="Arial" w:hAnsi="Arial" w:cs="Arial"/>
          <w:bCs/>
        </w:rPr>
      </w:pPr>
      <w:r w:rsidRPr="00992605">
        <w:rPr>
          <w:rFonts w:ascii="Arial" w:hAnsi="Arial" w:cs="Arial"/>
          <w:b/>
          <w:bCs/>
        </w:rPr>
        <w:t>rozporządzenie</w:t>
      </w:r>
      <w:r w:rsidR="006C0888" w:rsidRPr="00992605">
        <w:rPr>
          <w:rFonts w:ascii="Arial" w:hAnsi="Arial" w:cs="Arial"/>
          <w:bCs/>
        </w:rPr>
        <w:t xml:space="preserve"> </w:t>
      </w:r>
      <w:r w:rsidR="00027B13" w:rsidRPr="00992605">
        <w:rPr>
          <w:rFonts w:ascii="Arial" w:hAnsi="Arial" w:cs="Arial"/>
          <w:bCs/>
        </w:rPr>
        <w:t xml:space="preserve">szpitalne </w:t>
      </w:r>
      <w:r w:rsidR="008E7F0D" w:rsidRPr="00992605">
        <w:rPr>
          <w:rFonts w:ascii="Arial" w:hAnsi="Arial" w:cs="Arial"/>
          <w:bCs/>
        </w:rPr>
        <w:t>–</w:t>
      </w:r>
      <w:r w:rsidR="006C0888" w:rsidRPr="00992605">
        <w:rPr>
          <w:rFonts w:ascii="Arial" w:hAnsi="Arial" w:cs="Arial"/>
          <w:bCs/>
        </w:rPr>
        <w:t xml:space="preserve"> </w:t>
      </w:r>
      <w:r w:rsidR="00083F49" w:rsidRPr="00992605">
        <w:rPr>
          <w:rFonts w:ascii="Arial" w:hAnsi="Arial" w:cs="Arial"/>
        </w:rPr>
        <w:t>rozporządzenie m</w:t>
      </w:r>
      <w:r w:rsidRPr="00992605">
        <w:rPr>
          <w:rFonts w:ascii="Arial" w:hAnsi="Arial" w:cs="Arial"/>
        </w:rPr>
        <w:t xml:space="preserve">inistra </w:t>
      </w:r>
      <w:r w:rsidR="00083F49" w:rsidRPr="00992605">
        <w:rPr>
          <w:rFonts w:ascii="Arial" w:hAnsi="Arial" w:cs="Arial"/>
        </w:rPr>
        <w:t>właściwego do spraw z</w:t>
      </w:r>
      <w:r w:rsidRPr="00992605">
        <w:rPr>
          <w:rFonts w:ascii="Arial" w:hAnsi="Arial" w:cs="Arial"/>
        </w:rPr>
        <w:t>drowia w sprawie świadczeń gwarantowanych z zakresu leczenia szpitalnego, wydane na podstawie art. 31d ustawy o świadczeniach;</w:t>
      </w:r>
    </w:p>
    <w:p w:rsidR="00906C33" w:rsidRPr="00992605" w:rsidRDefault="0029637F" w:rsidP="00083F49">
      <w:pPr>
        <w:numPr>
          <w:ilvl w:val="0"/>
          <w:numId w:val="36"/>
        </w:numPr>
        <w:tabs>
          <w:tab w:val="clear" w:pos="720"/>
        </w:tabs>
        <w:spacing w:line="360" w:lineRule="auto"/>
        <w:ind w:left="567" w:firstLine="426"/>
        <w:rPr>
          <w:rFonts w:ascii="Arial" w:hAnsi="Arial" w:cs="Arial"/>
          <w:bCs/>
        </w:rPr>
      </w:pPr>
      <w:r w:rsidRPr="00992605">
        <w:rPr>
          <w:rFonts w:ascii="Arial" w:hAnsi="Arial" w:cs="Arial"/>
          <w:b/>
          <w:bCs/>
        </w:rPr>
        <w:t>rozporządzenie wysokospecjalistyczne</w:t>
      </w:r>
      <w:r w:rsidR="00083F49" w:rsidRPr="00992605">
        <w:rPr>
          <w:rFonts w:ascii="Arial" w:hAnsi="Arial" w:cs="Arial"/>
        </w:rPr>
        <w:t xml:space="preserve"> </w:t>
      </w:r>
      <w:r w:rsidR="008E7F0D" w:rsidRPr="00992605">
        <w:rPr>
          <w:rFonts w:ascii="Arial" w:hAnsi="Arial" w:cs="Arial"/>
        </w:rPr>
        <w:t>–</w:t>
      </w:r>
      <w:r w:rsidR="00083F49" w:rsidRPr="00992605">
        <w:rPr>
          <w:rFonts w:ascii="Arial" w:hAnsi="Arial" w:cs="Arial"/>
        </w:rPr>
        <w:t xml:space="preserve"> rozporządzenie m</w:t>
      </w:r>
      <w:r w:rsidRPr="00992605">
        <w:rPr>
          <w:rFonts w:ascii="Arial" w:hAnsi="Arial" w:cs="Arial"/>
        </w:rPr>
        <w:t xml:space="preserve">inistra </w:t>
      </w:r>
      <w:r w:rsidR="00083F49" w:rsidRPr="00992605">
        <w:rPr>
          <w:rFonts w:ascii="Arial" w:hAnsi="Arial" w:cs="Arial"/>
        </w:rPr>
        <w:t>właściwego do spraw z</w:t>
      </w:r>
      <w:r w:rsidRPr="00992605">
        <w:rPr>
          <w:rFonts w:ascii="Arial" w:hAnsi="Arial" w:cs="Arial"/>
        </w:rPr>
        <w:t xml:space="preserve">drowia w sprawie świadczeń gwarantowanych z zakresu świadczeń wysokospecjalistycznych oraz </w:t>
      </w:r>
      <w:r w:rsidR="008E7F0D" w:rsidRPr="00992605">
        <w:rPr>
          <w:rFonts w:ascii="Arial" w:hAnsi="Arial" w:cs="Arial"/>
        </w:rPr>
        <w:t>warunków ich realizacji, wydane</w:t>
      </w:r>
      <w:r w:rsidR="008E7F0D" w:rsidRPr="00992605">
        <w:rPr>
          <w:rFonts w:ascii="Arial" w:hAnsi="Arial" w:cs="Arial"/>
        </w:rPr>
        <w:br/>
      </w:r>
      <w:r w:rsidRPr="00992605">
        <w:rPr>
          <w:rFonts w:ascii="Arial" w:hAnsi="Arial" w:cs="Arial"/>
        </w:rPr>
        <w:lastRenderedPageBreak/>
        <w:t>na podstawie art. 31d ustawy o świadczeniach</w:t>
      </w:r>
      <w:r w:rsidR="008D5E2D" w:rsidRPr="00992605">
        <w:rPr>
          <w:rFonts w:ascii="Arial" w:hAnsi="Arial" w:cs="Arial"/>
          <w:bCs/>
        </w:rPr>
        <w:t>;</w:t>
      </w:r>
    </w:p>
    <w:p w:rsidR="0029637F" w:rsidRPr="00992605" w:rsidRDefault="0029637F" w:rsidP="00083F49">
      <w:pPr>
        <w:numPr>
          <w:ilvl w:val="0"/>
          <w:numId w:val="36"/>
        </w:numPr>
        <w:tabs>
          <w:tab w:val="clear" w:pos="720"/>
        </w:tabs>
        <w:spacing w:line="360" w:lineRule="auto"/>
        <w:ind w:left="567" w:firstLine="426"/>
        <w:rPr>
          <w:rFonts w:ascii="Arial" w:hAnsi="Arial" w:cs="Arial"/>
          <w:bCs/>
        </w:rPr>
      </w:pPr>
      <w:r w:rsidRPr="00992605">
        <w:rPr>
          <w:rFonts w:ascii="Arial" w:hAnsi="Arial" w:cs="Arial"/>
          <w:b/>
          <w:bCs/>
        </w:rPr>
        <w:t xml:space="preserve">rozporządzenie w sprawie karty </w:t>
      </w:r>
      <w:proofErr w:type="spellStart"/>
      <w:r w:rsidRPr="00992605">
        <w:rPr>
          <w:rFonts w:ascii="Arial" w:hAnsi="Arial" w:cs="Arial"/>
          <w:b/>
          <w:bCs/>
        </w:rPr>
        <w:t>DiLO</w:t>
      </w:r>
      <w:proofErr w:type="spellEnd"/>
      <w:r w:rsidRPr="00992605">
        <w:rPr>
          <w:rFonts w:ascii="Arial" w:hAnsi="Arial" w:cs="Arial"/>
          <w:b/>
          <w:bCs/>
        </w:rPr>
        <w:t xml:space="preserve"> </w:t>
      </w:r>
      <w:r w:rsidR="008E7F0D" w:rsidRPr="00992605">
        <w:rPr>
          <w:rFonts w:ascii="Arial" w:hAnsi="Arial" w:cs="Arial"/>
        </w:rPr>
        <w:t>–</w:t>
      </w:r>
      <w:r w:rsidRPr="00992605">
        <w:rPr>
          <w:rFonts w:ascii="Arial" w:hAnsi="Arial" w:cs="Arial"/>
        </w:rPr>
        <w:t xml:space="preserve"> rozporządzenie</w:t>
      </w:r>
      <w:r w:rsidR="00083F49" w:rsidRPr="00992605">
        <w:rPr>
          <w:rFonts w:ascii="Arial" w:hAnsi="Arial" w:cs="Arial"/>
        </w:rPr>
        <w:t xml:space="preserve"> m</w:t>
      </w:r>
      <w:r w:rsidRPr="00992605">
        <w:rPr>
          <w:rFonts w:ascii="Arial" w:hAnsi="Arial" w:cs="Arial"/>
        </w:rPr>
        <w:t xml:space="preserve">inistra </w:t>
      </w:r>
      <w:r w:rsidR="00083F49" w:rsidRPr="00992605">
        <w:rPr>
          <w:rFonts w:ascii="Arial" w:hAnsi="Arial" w:cs="Arial"/>
          <w:bCs/>
        </w:rPr>
        <w:t>właściwego do spraw z</w:t>
      </w:r>
      <w:r w:rsidRPr="00992605">
        <w:rPr>
          <w:rFonts w:ascii="Arial" w:hAnsi="Arial" w:cs="Arial"/>
        </w:rPr>
        <w:t>drowia w sprawie wzoru karty diagnostyki i leczenia onkologicznego</w:t>
      </w:r>
      <w:r w:rsidR="00083F49" w:rsidRPr="00992605">
        <w:rPr>
          <w:rFonts w:ascii="Arial" w:hAnsi="Arial" w:cs="Arial"/>
        </w:rPr>
        <w:t>,</w:t>
      </w:r>
      <w:r w:rsidRPr="00992605">
        <w:rPr>
          <w:rFonts w:ascii="Arial" w:hAnsi="Arial" w:cs="Arial"/>
        </w:rPr>
        <w:t xml:space="preserve"> wydane na podstawie art. 32b ust. 5 ustawy o świadczeniach;</w:t>
      </w:r>
    </w:p>
    <w:p w:rsidR="002A75A5" w:rsidRPr="00992605" w:rsidRDefault="0029637F" w:rsidP="00083F49">
      <w:pPr>
        <w:numPr>
          <w:ilvl w:val="0"/>
          <w:numId w:val="36"/>
        </w:numPr>
        <w:tabs>
          <w:tab w:val="clear" w:pos="720"/>
        </w:tabs>
        <w:spacing w:line="360" w:lineRule="auto"/>
        <w:ind w:left="567" w:firstLine="426"/>
        <w:rPr>
          <w:rFonts w:ascii="Arial" w:hAnsi="Arial" w:cs="Arial"/>
          <w:bCs/>
        </w:rPr>
      </w:pPr>
      <w:r w:rsidRPr="00992605">
        <w:rPr>
          <w:rFonts w:ascii="Arial" w:hAnsi="Arial" w:cs="Arial"/>
          <w:b/>
        </w:rPr>
        <w:t>rozporządzenie kryterialne</w:t>
      </w:r>
      <w:r w:rsidR="00083F49" w:rsidRPr="00992605">
        <w:rPr>
          <w:rFonts w:ascii="Arial" w:hAnsi="Arial" w:cs="Arial"/>
        </w:rPr>
        <w:t xml:space="preserve"> – rozporządzenie m</w:t>
      </w:r>
      <w:r w:rsidRPr="00992605">
        <w:rPr>
          <w:rFonts w:ascii="Arial" w:hAnsi="Arial" w:cs="Arial"/>
        </w:rPr>
        <w:t xml:space="preserve">inistra </w:t>
      </w:r>
      <w:r w:rsidR="00083F49" w:rsidRPr="00992605">
        <w:rPr>
          <w:rFonts w:ascii="Arial" w:hAnsi="Arial" w:cs="Arial"/>
          <w:bCs/>
        </w:rPr>
        <w:t xml:space="preserve">właściwego do spraw </w:t>
      </w:r>
      <w:r w:rsidR="00083F49" w:rsidRPr="00992605">
        <w:rPr>
          <w:rFonts w:ascii="Arial" w:hAnsi="Arial" w:cs="Arial"/>
        </w:rPr>
        <w:t>z</w:t>
      </w:r>
      <w:r w:rsidRPr="00992605">
        <w:rPr>
          <w:rFonts w:ascii="Arial" w:hAnsi="Arial" w:cs="Arial"/>
        </w:rPr>
        <w:t>drowia w sprawie szczegółowych kryteriów wyboru ofert w postępowaniu w sprawie zawarcia umów o udzielanie świadczeń opieki zdrowotnej, wydane na podstawie art. 148 ust. 3 ustawy o świadczeniach;</w:t>
      </w:r>
    </w:p>
    <w:p w:rsidR="0029637F" w:rsidRPr="00992605" w:rsidRDefault="0029637F" w:rsidP="00153A8C">
      <w:pPr>
        <w:numPr>
          <w:ilvl w:val="0"/>
          <w:numId w:val="36"/>
        </w:numPr>
        <w:tabs>
          <w:tab w:val="clear" w:pos="720"/>
        </w:tabs>
        <w:spacing w:line="360" w:lineRule="auto"/>
        <w:ind w:left="567" w:firstLine="426"/>
        <w:rPr>
          <w:rFonts w:ascii="Arial" w:hAnsi="Arial" w:cs="Arial"/>
          <w:bCs/>
        </w:rPr>
      </w:pPr>
      <w:r w:rsidRPr="00992605">
        <w:rPr>
          <w:rFonts w:ascii="Arial" w:hAnsi="Arial" w:cs="Arial"/>
          <w:b/>
        </w:rPr>
        <w:t>rozporządzenie o opiece w ciąży patologicznej</w:t>
      </w:r>
      <w:r w:rsidRPr="00992605">
        <w:rPr>
          <w:rFonts w:ascii="Arial" w:hAnsi="Arial" w:cs="Arial"/>
        </w:rPr>
        <w:t xml:space="preserve"> – rozporządzenie Ministra Zdrowia z dnia 9 listopada 2015 r. w sprawie standardów postępowania medycznego przy udzielaniu świadczeń zdrowotnych w dziedzinie położnictwa i ginekologii z zakresu okołoporodowej opieki położniczo-ginekologicznej, sprawowanej nad kobietą w okresie ciąży, porodu, połogu, w przypadkach występowania określonych powikłań oraz opieki nad kobietą w sytuacji niepowodzeń położniczych (Dz. U. poz. 2007);</w:t>
      </w:r>
    </w:p>
    <w:p w:rsidR="0029637F" w:rsidRPr="00992605" w:rsidRDefault="0029637F" w:rsidP="00153A8C">
      <w:pPr>
        <w:widowControl/>
        <w:numPr>
          <w:ilvl w:val="0"/>
          <w:numId w:val="36"/>
        </w:numPr>
        <w:tabs>
          <w:tab w:val="clear" w:pos="720"/>
          <w:tab w:val="num" w:pos="1418"/>
        </w:tabs>
        <w:autoSpaceDE w:val="0"/>
        <w:autoSpaceDN w:val="0"/>
        <w:spacing w:line="360" w:lineRule="auto"/>
        <w:ind w:left="567" w:firstLine="426"/>
        <w:textAlignment w:val="auto"/>
        <w:rPr>
          <w:rFonts w:ascii="Arial" w:hAnsi="Arial" w:cs="Arial"/>
          <w:bCs/>
          <w:spacing w:val="-6"/>
        </w:rPr>
      </w:pPr>
      <w:r w:rsidRPr="00992605">
        <w:rPr>
          <w:rFonts w:ascii="Arial" w:hAnsi="Arial" w:cs="Arial"/>
          <w:b/>
          <w:bCs/>
        </w:rPr>
        <w:t>system jednorodnych grup pacjentów (JGP)</w:t>
      </w:r>
      <w:r w:rsidRPr="00992605">
        <w:rPr>
          <w:rFonts w:ascii="Arial" w:hAnsi="Arial" w:cs="Arial"/>
          <w:bCs/>
        </w:rPr>
        <w:t xml:space="preserve"> – kwalifikowanie zakończonej hospitalizacji do jednej z grup, wyodrębnionych według kryterium spójności postępowania medycznego, porównywalnego stopnia zużycia zasobów, standaryzowanego czasu pobytu i innych uznanych parametrów. System obejmuje następujące elementy:</w:t>
      </w:r>
    </w:p>
    <w:p w:rsidR="0029637F" w:rsidRPr="00992605" w:rsidRDefault="0029637F" w:rsidP="0029637F">
      <w:pPr>
        <w:tabs>
          <w:tab w:val="num" w:pos="1418"/>
        </w:tabs>
        <w:autoSpaceDE w:val="0"/>
        <w:autoSpaceDN w:val="0"/>
        <w:spacing w:line="360" w:lineRule="auto"/>
        <w:ind w:left="567" w:firstLine="426"/>
        <w:rPr>
          <w:rFonts w:ascii="Arial" w:hAnsi="Arial" w:cs="Arial"/>
          <w:bCs/>
        </w:rPr>
      </w:pPr>
      <w:r w:rsidRPr="00992605">
        <w:rPr>
          <w:rFonts w:ascii="Arial" w:hAnsi="Arial" w:cs="Arial"/>
          <w:bCs/>
        </w:rPr>
        <w:t xml:space="preserve">a) </w:t>
      </w:r>
      <w:r w:rsidRPr="00992605">
        <w:rPr>
          <w:rFonts w:ascii="Arial" w:hAnsi="Arial" w:cs="Arial"/>
          <w:b/>
          <w:bCs/>
        </w:rPr>
        <w:t>charakterystyka JGP</w:t>
      </w:r>
      <w:r w:rsidRPr="00992605">
        <w:rPr>
          <w:rFonts w:ascii="Arial" w:hAnsi="Arial" w:cs="Arial"/>
          <w:bCs/>
        </w:rPr>
        <w:t xml:space="preserve"> – zbiór parametrów służących do wyznaczenia grupy, w tym w szczególności:</w:t>
      </w:r>
    </w:p>
    <w:p w:rsidR="0029637F" w:rsidRPr="00992605" w:rsidRDefault="0029637F" w:rsidP="00153A8C">
      <w:pPr>
        <w:numPr>
          <w:ilvl w:val="1"/>
          <w:numId w:val="57"/>
        </w:numPr>
        <w:tabs>
          <w:tab w:val="clear" w:pos="1440"/>
          <w:tab w:val="num" w:pos="1560"/>
        </w:tabs>
        <w:autoSpaceDE w:val="0"/>
        <w:autoSpaceDN w:val="0"/>
        <w:spacing w:line="360" w:lineRule="auto"/>
        <w:ind w:left="567" w:firstLine="426"/>
        <w:rPr>
          <w:rFonts w:ascii="Arial" w:hAnsi="Arial" w:cs="Arial"/>
          <w:bCs/>
        </w:rPr>
      </w:pPr>
      <w:r w:rsidRPr="00992605">
        <w:rPr>
          <w:rFonts w:ascii="Arial" w:hAnsi="Arial" w:cs="Arial"/>
          <w:bCs/>
        </w:rPr>
        <w:t>rozpoznania według Międzynarodowej Statystycznej Klasyfikacji Chorób i Problemów Zdrowotnych – Rewizja Dziesiąta zwanej dalej „ICD-10”,</w:t>
      </w:r>
    </w:p>
    <w:p w:rsidR="0029637F" w:rsidRPr="00992605" w:rsidRDefault="0029637F" w:rsidP="00153A8C">
      <w:pPr>
        <w:numPr>
          <w:ilvl w:val="1"/>
          <w:numId w:val="57"/>
        </w:numPr>
        <w:tabs>
          <w:tab w:val="clear" w:pos="1440"/>
          <w:tab w:val="num" w:pos="1560"/>
        </w:tabs>
        <w:autoSpaceDE w:val="0"/>
        <w:autoSpaceDN w:val="0"/>
        <w:spacing w:line="360" w:lineRule="auto"/>
        <w:ind w:left="567" w:firstLine="426"/>
        <w:rPr>
          <w:rFonts w:ascii="Arial" w:hAnsi="Arial" w:cs="Arial"/>
          <w:bCs/>
        </w:rPr>
      </w:pPr>
      <w:r w:rsidRPr="00992605">
        <w:rPr>
          <w:rFonts w:ascii="Arial" w:hAnsi="Arial" w:cs="Arial"/>
          <w:bCs/>
        </w:rPr>
        <w:t>procedury medyczne według wskazanej przez Fundusz wersji Międzynarodowej Klasyfikacji Procedur Medycznych zwanej dalej „ICD-9”,</w:t>
      </w:r>
    </w:p>
    <w:p w:rsidR="0029637F" w:rsidRPr="00992605" w:rsidRDefault="0029637F" w:rsidP="00153A8C">
      <w:pPr>
        <w:numPr>
          <w:ilvl w:val="1"/>
          <w:numId w:val="57"/>
        </w:numPr>
        <w:tabs>
          <w:tab w:val="clear" w:pos="1440"/>
          <w:tab w:val="num" w:pos="1560"/>
        </w:tabs>
        <w:autoSpaceDE w:val="0"/>
        <w:autoSpaceDN w:val="0"/>
        <w:spacing w:line="360" w:lineRule="auto"/>
        <w:ind w:left="567" w:firstLine="426"/>
        <w:rPr>
          <w:rFonts w:ascii="Arial" w:hAnsi="Arial" w:cs="Arial"/>
          <w:bCs/>
        </w:rPr>
      </w:pPr>
      <w:r w:rsidRPr="00992605">
        <w:rPr>
          <w:rFonts w:ascii="Arial" w:hAnsi="Arial" w:cs="Arial"/>
          <w:bCs/>
        </w:rPr>
        <w:t>wiek pacjenta,</w:t>
      </w:r>
    </w:p>
    <w:p w:rsidR="0029637F" w:rsidRPr="00992605" w:rsidRDefault="0029637F" w:rsidP="00153A8C">
      <w:pPr>
        <w:numPr>
          <w:ilvl w:val="1"/>
          <w:numId w:val="57"/>
        </w:numPr>
        <w:tabs>
          <w:tab w:val="clear" w:pos="1440"/>
          <w:tab w:val="num" w:pos="1560"/>
        </w:tabs>
        <w:autoSpaceDE w:val="0"/>
        <w:autoSpaceDN w:val="0"/>
        <w:spacing w:line="360" w:lineRule="auto"/>
        <w:ind w:left="567" w:firstLine="426"/>
        <w:rPr>
          <w:rFonts w:ascii="Arial" w:hAnsi="Arial" w:cs="Arial"/>
          <w:bCs/>
        </w:rPr>
      </w:pPr>
      <w:r w:rsidRPr="00992605">
        <w:rPr>
          <w:rFonts w:ascii="Arial" w:hAnsi="Arial" w:cs="Arial"/>
          <w:bCs/>
        </w:rPr>
        <w:t>czas pobytu,</w:t>
      </w:r>
    </w:p>
    <w:p w:rsidR="0029637F" w:rsidRPr="00992605" w:rsidRDefault="0029637F" w:rsidP="00153A8C">
      <w:pPr>
        <w:numPr>
          <w:ilvl w:val="0"/>
          <w:numId w:val="50"/>
        </w:numPr>
        <w:autoSpaceDE w:val="0"/>
        <w:autoSpaceDN w:val="0"/>
        <w:spacing w:line="360" w:lineRule="auto"/>
        <w:ind w:left="567" w:firstLine="426"/>
        <w:rPr>
          <w:rFonts w:ascii="Arial" w:hAnsi="Arial" w:cs="Arial"/>
          <w:bCs/>
        </w:rPr>
      </w:pPr>
      <w:r w:rsidRPr="00992605">
        <w:rPr>
          <w:rFonts w:ascii="Arial" w:hAnsi="Arial" w:cs="Arial"/>
          <w:b/>
          <w:bCs/>
        </w:rPr>
        <w:t>algorytm JGP</w:t>
      </w:r>
      <w:r w:rsidRPr="00992605">
        <w:rPr>
          <w:rFonts w:ascii="Arial" w:hAnsi="Arial" w:cs="Arial"/>
          <w:bCs/>
        </w:rPr>
        <w:t xml:space="preserve"> – określony sposób postępowania prowadzący do prawidłowego zakwalifikowania zakończonej hospitalizacji do właściwej grupy JGP,</w:t>
      </w:r>
    </w:p>
    <w:p w:rsidR="0029637F" w:rsidRPr="00992605" w:rsidRDefault="0029637F" w:rsidP="0029637F">
      <w:pPr>
        <w:autoSpaceDE w:val="0"/>
        <w:autoSpaceDN w:val="0"/>
        <w:spacing w:line="360" w:lineRule="auto"/>
        <w:ind w:left="567" w:firstLine="426"/>
        <w:rPr>
          <w:rFonts w:ascii="Arial" w:hAnsi="Arial" w:cs="Arial"/>
          <w:bCs/>
        </w:rPr>
      </w:pPr>
      <w:r w:rsidRPr="00992605">
        <w:rPr>
          <w:rFonts w:ascii="Arial" w:hAnsi="Arial" w:cs="Arial"/>
          <w:bCs/>
        </w:rPr>
        <w:t xml:space="preserve">c) </w:t>
      </w:r>
      <w:r w:rsidRPr="00992605">
        <w:rPr>
          <w:rFonts w:ascii="Arial" w:hAnsi="Arial" w:cs="Arial"/>
          <w:b/>
          <w:bCs/>
        </w:rPr>
        <w:t>grupa JGP</w:t>
      </w:r>
      <w:r w:rsidRPr="00992605">
        <w:rPr>
          <w:rFonts w:ascii="Arial" w:hAnsi="Arial" w:cs="Arial"/>
          <w:bCs/>
        </w:rPr>
        <w:t xml:space="preserve"> – jedna z wielu kategorii hospitalizacji wyodrębniona zgodnie z zasadami systemu JGP, posiadająca kod, nazwę oraz charakterystykę opisaną określonymi parametrami;</w:t>
      </w:r>
    </w:p>
    <w:p w:rsidR="0029637F" w:rsidRPr="00992605" w:rsidRDefault="0029637F" w:rsidP="00153A8C">
      <w:pPr>
        <w:numPr>
          <w:ilvl w:val="0"/>
          <w:numId w:val="36"/>
        </w:numPr>
        <w:tabs>
          <w:tab w:val="clear" w:pos="720"/>
          <w:tab w:val="num" w:pos="1418"/>
        </w:tabs>
        <w:spacing w:line="360" w:lineRule="auto"/>
        <w:ind w:left="567" w:firstLine="426"/>
        <w:rPr>
          <w:rFonts w:ascii="Arial" w:hAnsi="Arial" w:cs="Arial"/>
        </w:rPr>
      </w:pPr>
      <w:r w:rsidRPr="00992605">
        <w:rPr>
          <w:rFonts w:ascii="Arial" w:hAnsi="Arial" w:cs="Arial"/>
          <w:b/>
          <w:spacing w:val="-4"/>
        </w:rPr>
        <w:t>współczynnik korygujący</w:t>
      </w:r>
      <w:r w:rsidRPr="00992605">
        <w:rPr>
          <w:rFonts w:ascii="Arial" w:hAnsi="Arial" w:cs="Arial"/>
          <w:spacing w:val="-4"/>
        </w:rPr>
        <w:t xml:space="preserve"> – współczynnik ustalany przez Prezesa Funduszu, o którym mowa w</w:t>
      </w:r>
      <w:r w:rsidR="006A3BD8" w:rsidRPr="00992605">
        <w:rPr>
          <w:rFonts w:ascii="Arial" w:hAnsi="Arial" w:cs="Arial"/>
          <w:spacing w:val="-4"/>
        </w:rPr>
        <w:t xml:space="preserve"> ogólnych warunkach umów</w:t>
      </w:r>
      <w:r w:rsidRPr="00992605">
        <w:rPr>
          <w:rFonts w:ascii="Arial" w:hAnsi="Arial" w:cs="Arial"/>
          <w:spacing w:val="-4"/>
        </w:rPr>
        <w:t>;</w:t>
      </w:r>
    </w:p>
    <w:p w:rsidR="0029637F" w:rsidRPr="00992605" w:rsidRDefault="0029637F" w:rsidP="00153A8C">
      <w:pPr>
        <w:numPr>
          <w:ilvl w:val="0"/>
          <w:numId w:val="36"/>
        </w:numPr>
        <w:tabs>
          <w:tab w:val="clear" w:pos="720"/>
          <w:tab w:val="num" w:pos="1418"/>
        </w:tabs>
        <w:spacing w:line="360" w:lineRule="auto"/>
        <w:ind w:left="567" w:firstLine="426"/>
        <w:rPr>
          <w:rFonts w:ascii="Arial" w:hAnsi="Arial" w:cs="Arial"/>
        </w:rPr>
      </w:pPr>
      <w:r w:rsidRPr="00992605">
        <w:rPr>
          <w:rFonts w:ascii="Arial" w:hAnsi="Arial" w:cs="Arial"/>
          <w:b/>
          <w:bCs/>
        </w:rPr>
        <w:lastRenderedPageBreak/>
        <w:t xml:space="preserve">zakres świadczeń </w:t>
      </w:r>
      <w:r w:rsidR="008E7F0D" w:rsidRPr="00992605">
        <w:rPr>
          <w:rFonts w:ascii="Arial" w:hAnsi="Arial" w:cs="Arial"/>
        </w:rPr>
        <w:t>–</w:t>
      </w:r>
      <w:r w:rsidRPr="00992605">
        <w:rPr>
          <w:rFonts w:ascii="Arial" w:hAnsi="Arial" w:cs="Arial"/>
        </w:rPr>
        <w:t xml:space="preserve"> zakres, o którym mowa</w:t>
      </w:r>
      <w:r w:rsidR="006A3BD8" w:rsidRPr="00992605">
        <w:rPr>
          <w:rFonts w:ascii="Arial" w:hAnsi="Arial" w:cs="Arial"/>
        </w:rPr>
        <w:t xml:space="preserve"> w ogólnych warunkach umów</w:t>
      </w:r>
      <w:r w:rsidRPr="00992605">
        <w:rPr>
          <w:rFonts w:ascii="Arial" w:hAnsi="Arial" w:cs="Arial"/>
        </w:rPr>
        <w:t>;</w:t>
      </w:r>
    </w:p>
    <w:p w:rsidR="0029637F" w:rsidRPr="00992605" w:rsidRDefault="0029637F" w:rsidP="00175FA9">
      <w:pPr>
        <w:numPr>
          <w:ilvl w:val="0"/>
          <w:numId w:val="36"/>
        </w:numPr>
        <w:tabs>
          <w:tab w:val="clear" w:pos="720"/>
          <w:tab w:val="num" w:pos="1418"/>
        </w:tabs>
        <w:spacing w:after="60" w:line="360" w:lineRule="auto"/>
        <w:ind w:left="567" w:firstLine="425"/>
        <w:rPr>
          <w:rFonts w:ascii="Arial" w:hAnsi="Arial" w:cs="Arial"/>
        </w:rPr>
      </w:pPr>
      <w:r w:rsidRPr="00992605">
        <w:rPr>
          <w:rFonts w:ascii="Arial" w:hAnsi="Arial" w:cs="Arial"/>
          <w:b/>
        </w:rPr>
        <w:t xml:space="preserve">skojarzony zakres świadczeń </w:t>
      </w:r>
      <w:r w:rsidRPr="00992605">
        <w:rPr>
          <w:rFonts w:ascii="Arial" w:hAnsi="Arial" w:cs="Arial"/>
        </w:rPr>
        <w:t>–</w:t>
      </w:r>
      <w:r w:rsidRPr="00992605">
        <w:rPr>
          <w:rFonts w:ascii="Arial" w:hAnsi="Arial" w:cs="Arial"/>
          <w:b/>
        </w:rPr>
        <w:t xml:space="preserve"> </w:t>
      </w:r>
      <w:r w:rsidRPr="00992605">
        <w:rPr>
          <w:rFonts w:ascii="Arial" w:hAnsi="Arial" w:cs="Arial"/>
        </w:rPr>
        <w:t>zakres wyodrębniony w umowie w danym zakresie świadczeń w leczeniu szpitalnym, w ramach którego udzielane są określone św</w:t>
      </w:r>
      <w:r w:rsidR="002F09F6" w:rsidRPr="00992605">
        <w:rPr>
          <w:rFonts w:ascii="Arial" w:hAnsi="Arial" w:cs="Arial"/>
        </w:rPr>
        <w:t xml:space="preserve">iadczenia wraz z wyodrębnioną w </w:t>
      </w:r>
      <w:r w:rsidRPr="00992605">
        <w:rPr>
          <w:rFonts w:ascii="Arial" w:hAnsi="Arial" w:cs="Arial"/>
        </w:rPr>
        <w:t>ramach umowy kwotą zobowiązania, przeznaczoną wyłącznie na ich finansowanie, wskazany w załączniku nr 3 do zarządzenia.</w:t>
      </w:r>
    </w:p>
    <w:p w:rsidR="0029637F" w:rsidRPr="00992605" w:rsidRDefault="0029637F" w:rsidP="0046776E">
      <w:pPr>
        <w:numPr>
          <w:ilvl w:val="0"/>
          <w:numId w:val="47"/>
        </w:numPr>
        <w:tabs>
          <w:tab w:val="left" w:pos="993"/>
        </w:tabs>
        <w:autoSpaceDE w:val="0"/>
        <w:autoSpaceDN w:val="0"/>
        <w:spacing w:after="120" w:line="360" w:lineRule="auto"/>
        <w:ind w:left="0" w:firstLine="709"/>
        <w:rPr>
          <w:rFonts w:ascii="Arial" w:hAnsi="Arial" w:cs="Arial"/>
        </w:rPr>
      </w:pPr>
      <w:r w:rsidRPr="00992605">
        <w:rPr>
          <w:rFonts w:ascii="Arial" w:hAnsi="Arial" w:cs="Arial"/>
          <w:bCs/>
          <w:spacing w:val="-2"/>
        </w:rPr>
        <w:t xml:space="preserve">Określenia inne niż wymienione w ust. 1, użyte w zarządzeniu, mają znaczenie nadane im w przepisach odrębnych, w tym w szczególności w rozporządzeniu </w:t>
      </w:r>
      <w:r w:rsidR="002A75A5" w:rsidRPr="00992605">
        <w:rPr>
          <w:rFonts w:ascii="Arial" w:hAnsi="Arial" w:cs="Arial"/>
          <w:bCs/>
          <w:spacing w:val="-2"/>
        </w:rPr>
        <w:t xml:space="preserve">szpitalnym </w:t>
      </w:r>
      <w:r w:rsidRPr="00992605">
        <w:rPr>
          <w:rFonts w:ascii="Arial" w:hAnsi="Arial" w:cs="Arial"/>
        </w:rPr>
        <w:t>oraz w </w:t>
      </w:r>
      <w:r w:rsidR="002A75A5" w:rsidRPr="00992605">
        <w:rPr>
          <w:rFonts w:ascii="Arial" w:hAnsi="Arial" w:cs="Arial"/>
        </w:rPr>
        <w:t>ogólnych warunkach umów.</w:t>
      </w:r>
    </w:p>
    <w:p w:rsidR="006A3BD8" w:rsidRPr="00992605" w:rsidRDefault="006A3BD8" w:rsidP="0029637F">
      <w:pPr>
        <w:autoSpaceDE w:val="0"/>
        <w:autoSpaceDN w:val="0"/>
        <w:spacing w:line="360" w:lineRule="auto"/>
        <w:jc w:val="center"/>
        <w:rPr>
          <w:rFonts w:ascii="Arial" w:hAnsi="Arial" w:cs="Arial"/>
          <w:b/>
          <w:bCs/>
        </w:rPr>
      </w:pPr>
    </w:p>
    <w:p w:rsidR="0029637F" w:rsidRPr="00992605" w:rsidRDefault="0029637F" w:rsidP="0029637F">
      <w:pPr>
        <w:autoSpaceDE w:val="0"/>
        <w:autoSpaceDN w:val="0"/>
        <w:spacing w:line="360" w:lineRule="auto"/>
        <w:jc w:val="center"/>
        <w:rPr>
          <w:rFonts w:ascii="Arial" w:hAnsi="Arial" w:cs="Arial"/>
          <w:b/>
          <w:bCs/>
        </w:rPr>
      </w:pPr>
      <w:r w:rsidRPr="00992605">
        <w:rPr>
          <w:rFonts w:ascii="Arial" w:hAnsi="Arial" w:cs="Arial"/>
          <w:b/>
          <w:bCs/>
        </w:rPr>
        <w:t>Rozdział 2</w:t>
      </w:r>
    </w:p>
    <w:p w:rsidR="0029637F" w:rsidRPr="00992605" w:rsidRDefault="0029637F" w:rsidP="0029637F">
      <w:pPr>
        <w:autoSpaceDE w:val="0"/>
        <w:autoSpaceDN w:val="0"/>
        <w:spacing w:line="360" w:lineRule="auto"/>
        <w:jc w:val="center"/>
        <w:rPr>
          <w:rFonts w:ascii="Arial" w:hAnsi="Arial" w:cs="Arial"/>
          <w:b/>
          <w:bCs/>
        </w:rPr>
      </w:pPr>
      <w:r w:rsidRPr="00992605">
        <w:rPr>
          <w:rFonts w:ascii="Arial" w:hAnsi="Arial" w:cs="Arial"/>
          <w:b/>
          <w:bCs/>
        </w:rPr>
        <w:t>Przedmiot postępowania i umowy</w:t>
      </w:r>
    </w:p>
    <w:p w:rsidR="00A448BC" w:rsidRPr="00992605" w:rsidRDefault="0029637F" w:rsidP="00A448BC">
      <w:pPr>
        <w:keepNext/>
        <w:spacing w:line="360" w:lineRule="auto"/>
        <w:ind w:firstLine="709"/>
        <w:outlineLvl w:val="0"/>
        <w:rPr>
          <w:rFonts w:ascii="Arial" w:hAnsi="Arial" w:cs="Arial"/>
        </w:rPr>
      </w:pPr>
      <w:r w:rsidRPr="00992605">
        <w:rPr>
          <w:rFonts w:ascii="Arial" w:hAnsi="Arial" w:cs="Arial"/>
          <w:b/>
          <w:bCs/>
        </w:rPr>
        <w:t xml:space="preserve">§ 3. </w:t>
      </w:r>
      <w:r w:rsidRPr="00992605">
        <w:rPr>
          <w:rFonts w:ascii="Arial" w:hAnsi="Arial" w:cs="Arial"/>
          <w:bCs/>
        </w:rPr>
        <w:t>1.</w:t>
      </w:r>
      <w:r w:rsidRPr="00992605">
        <w:rPr>
          <w:rFonts w:ascii="Arial" w:hAnsi="Arial" w:cs="Arial"/>
          <w:b/>
          <w:bCs/>
        </w:rPr>
        <w:t xml:space="preserve"> </w:t>
      </w:r>
      <w:r w:rsidRPr="00992605">
        <w:rPr>
          <w:rFonts w:ascii="Arial" w:hAnsi="Arial" w:cs="Arial"/>
        </w:rPr>
        <w:t>Przedmiotem postępowania, o którym mowa w § 1 pkt 1, jest wyłonienie świadczeniodawców do udzielania świadczeń w rodzaju świadczeń: leczenie szpitalne na podstawie kryteriów określonych</w:t>
      </w:r>
      <w:r w:rsidR="00A448BC" w:rsidRPr="00992605">
        <w:rPr>
          <w:rFonts w:ascii="Arial" w:hAnsi="Arial" w:cs="Arial"/>
        </w:rPr>
        <w:t xml:space="preserve"> w rozporządzeniu kryterialnym, </w:t>
      </w:r>
      <w:r w:rsidR="006A3BD8" w:rsidRPr="00992605">
        <w:rPr>
          <w:rFonts w:ascii="Arial" w:hAnsi="Arial" w:cs="Arial"/>
        </w:rPr>
        <w:t>odpowiednio na </w:t>
      </w:r>
      <w:r w:rsidR="00A448BC" w:rsidRPr="00992605">
        <w:rPr>
          <w:rFonts w:ascii="Arial" w:hAnsi="Arial" w:cs="Arial"/>
        </w:rPr>
        <w:t>obszarze terytorialnym:</w:t>
      </w:r>
    </w:p>
    <w:p w:rsidR="00A448BC" w:rsidRPr="00992605" w:rsidRDefault="00A448BC" w:rsidP="00A448BC">
      <w:pPr>
        <w:keepNext/>
        <w:spacing w:line="360" w:lineRule="auto"/>
        <w:ind w:firstLine="709"/>
        <w:outlineLvl w:val="0"/>
        <w:rPr>
          <w:rFonts w:ascii="Arial" w:hAnsi="Arial" w:cs="Arial"/>
        </w:rPr>
      </w:pPr>
      <w:r w:rsidRPr="00992605">
        <w:rPr>
          <w:rFonts w:ascii="Arial" w:hAnsi="Arial" w:cs="Arial"/>
        </w:rPr>
        <w:t>1)</w:t>
      </w:r>
      <w:r w:rsidRPr="00992605">
        <w:rPr>
          <w:rFonts w:ascii="Arial" w:hAnsi="Arial" w:cs="Arial"/>
        </w:rPr>
        <w:tab/>
        <w:t xml:space="preserve">województwa </w:t>
      </w:r>
    </w:p>
    <w:p w:rsidR="00A448BC" w:rsidRPr="00992605" w:rsidRDefault="00A448BC" w:rsidP="00A448BC">
      <w:pPr>
        <w:keepNext/>
        <w:spacing w:line="360" w:lineRule="auto"/>
        <w:ind w:firstLine="709"/>
        <w:outlineLvl w:val="0"/>
        <w:rPr>
          <w:rFonts w:ascii="Arial" w:hAnsi="Arial" w:cs="Arial"/>
        </w:rPr>
      </w:pPr>
      <w:r w:rsidRPr="00992605">
        <w:rPr>
          <w:rFonts w:ascii="Arial" w:hAnsi="Arial" w:cs="Arial"/>
        </w:rPr>
        <w:t>2)</w:t>
      </w:r>
      <w:r w:rsidRPr="00992605">
        <w:rPr>
          <w:rFonts w:ascii="Arial" w:hAnsi="Arial" w:cs="Arial"/>
        </w:rPr>
        <w:tab/>
        <w:t>grupy powiatów;</w:t>
      </w:r>
    </w:p>
    <w:p w:rsidR="00A448BC" w:rsidRPr="00992605" w:rsidRDefault="00A448BC" w:rsidP="00A448BC">
      <w:pPr>
        <w:keepNext/>
        <w:spacing w:line="360" w:lineRule="auto"/>
        <w:ind w:firstLine="709"/>
        <w:outlineLvl w:val="0"/>
        <w:rPr>
          <w:rFonts w:ascii="Arial" w:hAnsi="Arial" w:cs="Arial"/>
        </w:rPr>
      </w:pPr>
      <w:r w:rsidRPr="00992605">
        <w:rPr>
          <w:rFonts w:ascii="Arial" w:hAnsi="Arial" w:cs="Arial"/>
        </w:rPr>
        <w:t>3)</w:t>
      </w:r>
      <w:r w:rsidRPr="00992605">
        <w:rPr>
          <w:rFonts w:ascii="Arial" w:hAnsi="Arial" w:cs="Arial"/>
        </w:rPr>
        <w:tab/>
        <w:t>powiatu;</w:t>
      </w:r>
    </w:p>
    <w:p w:rsidR="00A448BC" w:rsidRPr="00992605" w:rsidRDefault="00A448BC" w:rsidP="00A448BC">
      <w:pPr>
        <w:keepNext/>
        <w:spacing w:line="360" w:lineRule="auto"/>
        <w:ind w:firstLine="709"/>
        <w:outlineLvl w:val="0"/>
        <w:rPr>
          <w:rFonts w:ascii="Arial" w:hAnsi="Arial" w:cs="Arial"/>
        </w:rPr>
      </w:pPr>
      <w:r w:rsidRPr="00992605">
        <w:rPr>
          <w:rFonts w:ascii="Arial" w:hAnsi="Arial" w:cs="Arial"/>
        </w:rPr>
        <w:t>3)</w:t>
      </w:r>
      <w:r w:rsidRPr="00992605">
        <w:rPr>
          <w:rFonts w:ascii="Arial" w:hAnsi="Arial" w:cs="Arial"/>
        </w:rPr>
        <w:tab/>
        <w:t>więcej niż jednej gminy;</w:t>
      </w:r>
    </w:p>
    <w:p w:rsidR="00A448BC" w:rsidRPr="00992605" w:rsidRDefault="00A448BC" w:rsidP="00A448BC">
      <w:pPr>
        <w:keepNext/>
        <w:spacing w:line="360" w:lineRule="auto"/>
        <w:ind w:firstLine="709"/>
        <w:outlineLvl w:val="0"/>
        <w:rPr>
          <w:rFonts w:ascii="Arial" w:hAnsi="Arial" w:cs="Arial"/>
        </w:rPr>
      </w:pPr>
      <w:r w:rsidRPr="00992605">
        <w:rPr>
          <w:rFonts w:ascii="Arial" w:hAnsi="Arial" w:cs="Arial"/>
        </w:rPr>
        <w:t>4)</w:t>
      </w:r>
      <w:r w:rsidRPr="00992605">
        <w:rPr>
          <w:rFonts w:ascii="Arial" w:hAnsi="Arial" w:cs="Arial"/>
        </w:rPr>
        <w:tab/>
        <w:t>gminy;</w:t>
      </w:r>
    </w:p>
    <w:p w:rsidR="00A448BC" w:rsidRPr="00992605" w:rsidRDefault="00A448BC" w:rsidP="00A448BC">
      <w:pPr>
        <w:keepNext/>
        <w:spacing w:line="360" w:lineRule="auto"/>
        <w:ind w:firstLine="709"/>
        <w:outlineLvl w:val="0"/>
        <w:rPr>
          <w:rFonts w:ascii="Arial" w:hAnsi="Arial" w:cs="Arial"/>
        </w:rPr>
      </w:pPr>
      <w:r w:rsidRPr="00992605">
        <w:rPr>
          <w:rFonts w:ascii="Arial" w:hAnsi="Arial" w:cs="Arial"/>
        </w:rPr>
        <w:t>5)</w:t>
      </w:r>
      <w:r w:rsidRPr="00992605">
        <w:rPr>
          <w:rFonts w:ascii="Arial" w:hAnsi="Arial" w:cs="Arial"/>
        </w:rPr>
        <w:tab/>
        <w:t>więcej niż jednej dzielnicy;</w:t>
      </w:r>
    </w:p>
    <w:p w:rsidR="00A448BC" w:rsidRPr="00992605" w:rsidRDefault="00A448BC" w:rsidP="00A448BC">
      <w:pPr>
        <w:keepNext/>
        <w:spacing w:after="120" w:line="360" w:lineRule="auto"/>
        <w:ind w:firstLine="709"/>
        <w:outlineLvl w:val="0"/>
        <w:rPr>
          <w:rFonts w:ascii="Arial" w:hAnsi="Arial" w:cs="Arial"/>
        </w:rPr>
      </w:pPr>
      <w:r w:rsidRPr="00992605">
        <w:rPr>
          <w:rFonts w:ascii="Arial" w:hAnsi="Arial" w:cs="Arial"/>
        </w:rPr>
        <w:t>6)</w:t>
      </w:r>
      <w:r w:rsidRPr="00992605">
        <w:rPr>
          <w:rFonts w:ascii="Arial" w:hAnsi="Arial" w:cs="Arial"/>
        </w:rPr>
        <w:tab/>
        <w:t>dzielnicy.</w:t>
      </w:r>
    </w:p>
    <w:p w:rsidR="0029637F" w:rsidRPr="00992605" w:rsidRDefault="0029637F" w:rsidP="00A448BC">
      <w:pPr>
        <w:keepNext/>
        <w:spacing w:line="360" w:lineRule="auto"/>
        <w:ind w:firstLine="709"/>
        <w:outlineLvl w:val="0"/>
        <w:rPr>
          <w:rFonts w:ascii="Arial" w:hAnsi="Arial" w:cs="Arial"/>
        </w:rPr>
      </w:pPr>
      <w:r w:rsidRPr="00992605">
        <w:rPr>
          <w:rFonts w:ascii="Arial" w:hAnsi="Arial" w:cs="Arial"/>
        </w:rPr>
        <w:t xml:space="preserve">2. Zgodnie ze Wspólnym Słownikiem Zamówień, określonym w rozporządzeniu (WE) Parlamentu Europejskiego i Rady nr 2195/2002 z dnia 5 listopada 2002 r. w sprawie Wspólnego Słownika Zamówień (CPV) - (Dz. Urz. UE L 340 z dnia 16.12. 2002, str. 1 i n., z </w:t>
      </w:r>
      <w:proofErr w:type="spellStart"/>
      <w:r w:rsidRPr="00992605">
        <w:rPr>
          <w:rFonts w:ascii="Arial" w:hAnsi="Arial" w:cs="Arial"/>
        </w:rPr>
        <w:t>późn</w:t>
      </w:r>
      <w:proofErr w:type="spellEnd"/>
      <w:r w:rsidRPr="00992605">
        <w:rPr>
          <w:rFonts w:ascii="Arial" w:hAnsi="Arial" w:cs="Arial"/>
        </w:rPr>
        <w:t>. zm.</w:t>
      </w:r>
      <w:r w:rsidRPr="00992605">
        <w:rPr>
          <w:rStyle w:val="Odwoanieprzypisudolnego"/>
          <w:rFonts w:ascii="Arial" w:hAnsi="Arial"/>
        </w:rPr>
        <w:footnoteReference w:customMarkFollows="1" w:id="1"/>
        <w:t>3)</w:t>
      </w:r>
      <w:r w:rsidRPr="00992605">
        <w:rPr>
          <w:rFonts w:ascii="Arial" w:hAnsi="Arial" w:cs="Arial"/>
        </w:rPr>
        <w:t>) oraz zgodnie z art. 141 ust. 4 ustawy o świadczeniach, przedmiotem umów objęte są następujące nazwy i kody:</w:t>
      </w:r>
    </w:p>
    <w:p w:rsidR="0029637F" w:rsidRPr="00992605" w:rsidRDefault="0029637F" w:rsidP="0029637F">
      <w:pPr>
        <w:autoSpaceDE w:val="0"/>
        <w:autoSpaceDN w:val="0"/>
        <w:spacing w:line="360" w:lineRule="auto"/>
        <w:ind w:left="567" w:firstLine="425"/>
        <w:textAlignment w:val="auto"/>
        <w:rPr>
          <w:rFonts w:ascii="Arial" w:hAnsi="Arial" w:cs="Arial"/>
        </w:rPr>
      </w:pPr>
      <w:r w:rsidRPr="00992605">
        <w:rPr>
          <w:rFonts w:ascii="Arial" w:hAnsi="Arial" w:cs="Arial"/>
        </w:rPr>
        <w:t>1)</w:t>
      </w:r>
      <w:r w:rsidRPr="00992605">
        <w:rPr>
          <w:rFonts w:ascii="Arial" w:hAnsi="Arial" w:cs="Arial"/>
        </w:rPr>
        <w:tab/>
        <w:t>85110000-3 Usługi szpitalne i podobne;</w:t>
      </w:r>
    </w:p>
    <w:p w:rsidR="0029637F" w:rsidRPr="00992605" w:rsidRDefault="0029637F" w:rsidP="006A3BD8">
      <w:pPr>
        <w:autoSpaceDE w:val="0"/>
        <w:autoSpaceDN w:val="0"/>
        <w:spacing w:line="360" w:lineRule="auto"/>
        <w:ind w:left="567" w:firstLine="425"/>
        <w:textAlignment w:val="auto"/>
        <w:rPr>
          <w:rFonts w:ascii="Arial" w:hAnsi="Arial" w:cs="Arial"/>
        </w:rPr>
      </w:pPr>
      <w:r w:rsidRPr="00992605">
        <w:rPr>
          <w:rFonts w:ascii="Arial" w:hAnsi="Arial" w:cs="Arial"/>
        </w:rPr>
        <w:t>2)</w:t>
      </w:r>
      <w:r w:rsidRPr="00992605">
        <w:rPr>
          <w:rFonts w:ascii="Arial" w:hAnsi="Arial" w:cs="Arial"/>
        </w:rPr>
        <w:tab/>
        <w:t>85121200-5 Specjalistyczne usługi medyczne.</w:t>
      </w:r>
    </w:p>
    <w:p w:rsidR="0029637F" w:rsidRPr="00992605" w:rsidRDefault="0029637F" w:rsidP="0029637F">
      <w:pPr>
        <w:autoSpaceDE w:val="0"/>
        <w:autoSpaceDN w:val="0"/>
        <w:spacing w:line="360" w:lineRule="auto"/>
        <w:jc w:val="center"/>
        <w:textAlignment w:val="auto"/>
        <w:rPr>
          <w:rFonts w:ascii="Arial" w:hAnsi="Arial" w:cs="Arial"/>
          <w:b/>
          <w:bCs/>
        </w:rPr>
      </w:pPr>
    </w:p>
    <w:p w:rsidR="0029637F" w:rsidRPr="00992605" w:rsidRDefault="0029637F" w:rsidP="0029637F">
      <w:pPr>
        <w:autoSpaceDE w:val="0"/>
        <w:autoSpaceDN w:val="0"/>
        <w:spacing w:line="360" w:lineRule="auto"/>
        <w:jc w:val="center"/>
        <w:textAlignment w:val="auto"/>
        <w:rPr>
          <w:rFonts w:ascii="Arial" w:hAnsi="Arial" w:cs="Arial"/>
        </w:rPr>
      </w:pPr>
      <w:r w:rsidRPr="00992605">
        <w:rPr>
          <w:rFonts w:ascii="Arial" w:hAnsi="Arial" w:cs="Arial"/>
          <w:b/>
          <w:bCs/>
        </w:rPr>
        <w:lastRenderedPageBreak/>
        <w:t>Rozdział 3</w:t>
      </w:r>
    </w:p>
    <w:p w:rsidR="0029637F" w:rsidRPr="00992605" w:rsidRDefault="0029637F" w:rsidP="0029637F">
      <w:pPr>
        <w:autoSpaceDE w:val="0"/>
        <w:autoSpaceDN w:val="0"/>
        <w:spacing w:line="360" w:lineRule="auto"/>
        <w:jc w:val="center"/>
        <w:textAlignment w:val="auto"/>
        <w:rPr>
          <w:rFonts w:ascii="Arial" w:hAnsi="Arial" w:cs="Arial"/>
        </w:rPr>
      </w:pPr>
      <w:r w:rsidRPr="00992605">
        <w:rPr>
          <w:rFonts w:ascii="Arial" w:hAnsi="Arial" w:cs="Arial"/>
          <w:b/>
          <w:bCs/>
        </w:rPr>
        <w:t>Szczegółowe warunki umowy</w:t>
      </w:r>
    </w:p>
    <w:p w:rsidR="0029637F" w:rsidRPr="00992605" w:rsidRDefault="006A3BD8" w:rsidP="0029637F">
      <w:pPr>
        <w:keepNext/>
        <w:tabs>
          <w:tab w:val="left" w:pos="993"/>
        </w:tabs>
        <w:spacing w:line="360" w:lineRule="auto"/>
        <w:ind w:firstLine="709"/>
        <w:outlineLvl w:val="0"/>
        <w:rPr>
          <w:rFonts w:ascii="Arial" w:hAnsi="Arial" w:cs="Arial"/>
        </w:rPr>
      </w:pPr>
      <w:r w:rsidRPr="00992605">
        <w:rPr>
          <w:rFonts w:ascii="Arial" w:hAnsi="Arial" w:cs="Arial"/>
          <w:b/>
          <w:bCs/>
        </w:rPr>
        <w:t>§ 4</w:t>
      </w:r>
      <w:r w:rsidR="0029637F" w:rsidRPr="00992605">
        <w:rPr>
          <w:rFonts w:ascii="Arial" w:hAnsi="Arial" w:cs="Arial"/>
          <w:b/>
          <w:bCs/>
        </w:rPr>
        <w:t>.</w:t>
      </w:r>
      <w:r w:rsidR="0029637F" w:rsidRPr="00992605">
        <w:rPr>
          <w:rFonts w:ascii="Arial" w:hAnsi="Arial" w:cs="Arial"/>
        </w:rPr>
        <w:t xml:space="preserve"> 1. Przedmiotem umowy o udzielanie świadczeń opieki zdrowotnej w rodzaju </w:t>
      </w:r>
      <w:r w:rsidR="0029637F" w:rsidRPr="00992605">
        <w:rPr>
          <w:rFonts w:ascii="Arial" w:hAnsi="Arial" w:cs="Arial"/>
          <w:bCs/>
        </w:rPr>
        <w:t>leczenie szpitalne, zwanej dalej „umową”</w:t>
      </w:r>
      <w:r w:rsidR="0029637F" w:rsidRPr="00992605">
        <w:rPr>
          <w:rFonts w:ascii="Arial" w:hAnsi="Arial" w:cs="Arial"/>
        </w:rPr>
        <w:t>, jest w realizacja świadczeń udzielanych świadczeniobiorcom przez świadczeniodawcę w zakresach określonych w </w:t>
      </w:r>
      <w:r w:rsidR="0029637F" w:rsidRPr="00992605">
        <w:rPr>
          <w:rFonts w:ascii="Arial" w:hAnsi="Arial" w:cs="Arial"/>
          <w:b/>
          <w:bCs/>
        </w:rPr>
        <w:t>zał</w:t>
      </w:r>
      <w:r w:rsidRPr="00992605">
        <w:rPr>
          <w:rFonts w:ascii="Arial" w:hAnsi="Arial" w:cs="Arial"/>
          <w:b/>
          <w:bCs/>
        </w:rPr>
        <w:t>ączniku nr </w:t>
      </w:r>
      <w:r w:rsidR="0029637F" w:rsidRPr="00992605">
        <w:rPr>
          <w:rFonts w:ascii="Arial" w:hAnsi="Arial" w:cs="Arial"/>
          <w:b/>
          <w:bCs/>
        </w:rPr>
        <w:t xml:space="preserve">3 </w:t>
      </w:r>
      <w:r w:rsidR="0029637F" w:rsidRPr="00992605">
        <w:rPr>
          <w:rFonts w:ascii="Arial" w:hAnsi="Arial" w:cs="Arial"/>
        </w:rPr>
        <w:t>do zarządzenia.</w:t>
      </w:r>
    </w:p>
    <w:p w:rsidR="0029637F" w:rsidRPr="00992605" w:rsidRDefault="0029637F" w:rsidP="00153A8C">
      <w:pPr>
        <w:keepNext/>
        <w:numPr>
          <w:ilvl w:val="0"/>
          <w:numId w:val="64"/>
        </w:numPr>
        <w:tabs>
          <w:tab w:val="left" w:pos="993"/>
        </w:tabs>
        <w:spacing w:line="360" w:lineRule="auto"/>
        <w:ind w:left="0" w:firstLine="709"/>
        <w:outlineLvl w:val="0"/>
        <w:rPr>
          <w:rFonts w:ascii="Arial" w:hAnsi="Arial" w:cs="Arial"/>
        </w:rPr>
      </w:pPr>
      <w:r w:rsidRPr="00992605">
        <w:rPr>
          <w:rFonts w:ascii="Arial" w:hAnsi="Arial" w:cs="Arial"/>
        </w:rPr>
        <w:t xml:space="preserve">Umowa w zakresach świadczeń: </w:t>
      </w:r>
      <w:proofErr w:type="spellStart"/>
      <w:r w:rsidRPr="00992605">
        <w:rPr>
          <w:rFonts w:ascii="Arial" w:hAnsi="Arial" w:cs="Arial"/>
        </w:rPr>
        <w:t>teleradioterapia</w:t>
      </w:r>
      <w:proofErr w:type="spellEnd"/>
      <w:r w:rsidRPr="00992605">
        <w:rPr>
          <w:rFonts w:ascii="Arial" w:hAnsi="Arial" w:cs="Arial"/>
        </w:rPr>
        <w:t xml:space="preserve">, brachyterapia, terapia izotopowa, terapia protonowa nowotworów zlokalizowanych poza narządem wzroku, zawierana jest odrębnie. </w:t>
      </w:r>
    </w:p>
    <w:p w:rsidR="0029637F" w:rsidRPr="00992605" w:rsidRDefault="0029637F" w:rsidP="00153A8C">
      <w:pPr>
        <w:keepNext/>
        <w:numPr>
          <w:ilvl w:val="0"/>
          <w:numId w:val="64"/>
        </w:numPr>
        <w:tabs>
          <w:tab w:val="left" w:pos="993"/>
        </w:tabs>
        <w:spacing w:line="360" w:lineRule="auto"/>
        <w:ind w:left="0" w:firstLine="709"/>
        <w:outlineLvl w:val="0"/>
        <w:rPr>
          <w:rFonts w:ascii="Arial" w:hAnsi="Arial" w:cs="Arial"/>
        </w:rPr>
      </w:pPr>
      <w:r w:rsidRPr="00992605">
        <w:rPr>
          <w:rFonts w:ascii="Arial" w:hAnsi="Arial" w:cs="Arial"/>
        </w:rPr>
        <w:t xml:space="preserve">Umowa zawierana jest w odniesieniu do jednego świadczeniodawcy w danym zakresie świadczeń, w ramach hospitalizacji albo w ramach hospitalizacji planowej albo w ramach „leczenia jednego dnia”. </w:t>
      </w:r>
    </w:p>
    <w:p w:rsidR="0029637F" w:rsidRPr="00992605" w:rsidRDefault="0029637F" w:rsidP="00153A8C">
      <w:pPr>
        <w:keepNext/>
        <w:numPr>
          <w:ilvl w:val="0"/>
          <w:numId w:val="64"/>
        </w:numPr>
        <w:tabs>
          <w:tab w:val="left" w:pos="993"/>
        </w:tabs>
        <w:spacing w:line="360" w:lineRule="auto"/>
        <w:ind w:left="0" w:firstLine="709"/>
        <w:outlineLvl w:val="0"/>
        <w:rPr>
          <w:rFonts w:ascii="Arial" w:hAnsi="Arial" w:cs="Arial"/>
        </w:rPr>
      </w:pPr>
      <w:r w:rsidRPr="00992605">
        <w:rPr>
          <w:rFonts w:ascii="Arial" w:hAnsi="Arial" w:cs="Arial"/>
        </w:rPr>
        <w:t>Wzór umowy, o której mowa w:</w:t>
      </w:r>
    </w:p>
    <w:p w:rsidR="0029637F" w:rsidRPr="00992605" w:rsidRDefault="0029637F" w:rsidP="0029637F">
      <w:pPr>
        <w:pStyle w:val="Tekstpodstawowywcity"/>
        <w:widowControl/>
        <w:spacing w:after="0" w:line="360" w:lineRule="auto"/>
        <w:ind w:left="567" w:firstLine="426"/>
        <w:rPr>
          <w:rFonts w:ascii="Arial" w:hAnsi="Arial" w:cs="Arial"/>
          <w:sz w:val="24"/>
          <w:szCs w:val="24"/>
        </w:rPr>
      </w:pPr>
      <w:r w:rsidRPr="00992605">
        <w:rPr>
          <w:rFonts w:ascii="Arial" w:hAnsi="Arial" w:cs="Arial"/>
          <w:sz w:val="24"/>
          <w:szCs w:val="24"/>
        </w:rPr>
        <w:t xml:space="preserve">1) ust. 1 stanowi </w:t>
      </w:r>
      <w:r w:rsidRPr="00992605">
        <w:rPr>
          <w:rFonts w:ascii="Arial" w:hAnsi="Arial" w:cs="Arial"/>
          <w:b/>
          <w:bCs/>
          <w:sz w:val="24"/>
          <w:szCs w:val="24"/>
        </w:rPr>
        <w:t>załącznik nr 2a</w:t>
      </w:r>
      <w:r w:rsidRPr="00992605">
        <w:rPr>
          <w:rFonts w:ascii="Arial" w:hAnsi="Arial" w:cs="Arial"/>
          <w:sz w:val="24"/>
          <w:szCs w:val="24"/>
        </w:rPr>
        <w:t xml:space="preserve"> do zarządzenia;</w:t>
      </w:r>
    </w:p>
    <w:p w:rsidR="0029637F" w:rsidRPr="00992605" w:rsidRDefault="0029637F" w:rsidP="0029637F">
      <w:pPr>
        <w:pStyle w:val="Tekstpodstawowywcity"/>
        <w:widowControl/>
        <w:spacing w:after="0" w:line="360" w:lineRule="auto"/>
        <w:ind w:left="567" w:firstLine="426"/>
        <w:rPr>
          <w:rFonts w:ascii="Arial" w:hAnsi="Arial" w:cs="Arial"/>
          <w:sz w:val="24"/>
          <w:szCs w:val="24"/>
        </w:rPr>
      </w:pPr>
      <w:r w:rsidRPr="00992605">
        <w:rPr>
          <w:rFonts w:ascii="Arial" w:hAnsi="Arial" w:cs="Arial"/>
          <w:sz w:val="24"/>
          <w:szCs w:val="24"/>
        </w:rPr>
        <w:t xml:space="preserve">2) ust. 2 stanowi </w:t>
      </w:r>
      <w:r w:rsidRPr="00992605">
        <w:rPr>
          <w:rFonts w:ascii="Arial" w:hAnsi="Arial" w:cs="Arial"/>
          <w:b/>
          <w:bCs/>
          <w:sz w:val="24"/>
          <w:szCs w:val="24"/>
        </w:rPr>
        <w:t>załącznik nr 2b</w:t>
      </w:r>
      <w:r w:rsidRPr="00992605">
        <w:rPr>
          <w:rFonts w:ascii="Arial" w:hAnsi="Arial" w:cs="Arial"/>
          <w:sz w:val="24"/>
          <w:szCs w:val="24"/>
        </w:rPr>
        <w:t xml:space="preserve"> do zarządzenia.</w:t>
      </w:r>
    </w:p>
    <w:p w:rsidR="0029637F" w:rsidRPr="00992605" w:rsidRDefault="0029637F" w:rsidP="0029637F">
      <w:pPr>
        <w:tabs>
          <w:tab w:val="left" w:pos="709"/>
          <w:tab w:val="left" w:pos="993"/>
        </w:tabs>
        <w:autoSpaceDE w:val="0"/>
        <w:autoSpaceDN w:val="0"/>
        <w:spacing w:line="360" w:lineRule="auto"/>
        <w:ind w:firstLine="709"/>
        <w:textAlignment w:val="auto"/>
        <w:rPr>
          <w:rFonts w:ascii="Arial" w:hAnsi="Arial" w:cs="Arial"/>
        </w:rPr>
      </w:pPr>
      <w:r w:rsidRPr="00992605">
        <w:rPr>
          <w:rFonts w:ascii="Arial" w:hAnsi="Arial" w:cs="Arial"/>
        </w:rPr>
        <w:t>5.</w:t>
      </w:r>
      <w:r w:rsidRPr="00992605">
        <w:rPr>
          <w:rFonts w:ascii="Arial" w:hAnsi="Arial" w:cs="Arial"/>
        </w:rPr>
        <w:tab/>
        <w:t>Odstępstwa od wzoru umowy wymagają pisemnej zgody Prezesa Funduszu.</w:t>
      </w:r>
    </w:p>
    <w:p w:rsidR="0029637F" w:rsidRPr="00992605" w:rsidRDefault="0029637F" w:rsidP="00153A8C">
      <w:pPr>
        <w:numPr>
          <w:ilvl w:val="0"/>
          <w:numId w:val="65"/>
        </w:numPr>
        <w:tabs>
          <w:tab w:val="left" w:pos="0"/>
          <w:tab w:val="left" w:pos="567"/>
          <w:tab w:val="left" w:pos="709"/>
          <w:tab w:val="left" w:pos="993"/>
        </w:tabs>
        <w:autoSpaceDE w:val="0"/>
        <w:autoSpaceDN w:val="0"/>
        <w:spacing w:line="360" w:lineRule="auto"/>
        <w:ind w:left="0" w:firstLine="709"/>
        <w:textAlignment w:val="auto"/>
        <w:rPr>
          <w:rFonts w:ascii="Arial" w:hAnsi="Arial" w:cs="Arial"/>
        </w:rPr>
      </w:pPr>
      <w:r w:rsidRPr="00992605">
        <w:rPr>
          <w:rFonts w:ascii="Arial" w:hAnsi="Arial" w:cs="Arial"/>
        </w:rPr>
        <w:t xml:space="preserve">Produkty jednostkowe dedykowane do rozliczania świadczeń w poszczególnych zakresach świadczeń są określone w: </w:t>
      </w:r>
    </w:p>
    <w:p w:rsidR="0029637F" w:rsidRPr="00992605" w:rsidRDefault="0029637F" w:rsidP="00153A8C">
      <w:pPr>
        <w:pStyle w:val="Tekstpodstawowywcity"/>
        <w:widowControl/>
        <w:numPr>
          <w:ilvl w:val="1"/>
          <w:numId w:val="63"/>
        </w:numPr>
        <w:spacing w:after="0" w:line="360" w:lineRule="auto"/>
        <w:ind w:left="567" w:firstLine="426"/>
        <w:rPr>
          <w:rFonts w:ascii="Arial" w:hAnsi="Arial" w:cs="Arial"/>
          <w:sz w:val="24"/>
          <w:szCs w:val="24"/>
        </w:rPr>
      </w:pPr>
      <w:r w:rsidRPr="00992605">
        <w:rPr>
          <w:rFonts w:ascii="Arial" w:hAnsi="Arial" w:cs="Arial"/>
          <w:sz w:val="24"/>
          <w:szCs w:val="24"/>
        </w:rPr>
        <w:t>katalogu</w:t>
      </w:r>
      <w:r w:rsidRPr="00992605">
        <w:rPr>
          <w:rFonts w:ascii="Arial" w:hAnsi="Arial" w:cs="Arial"/>
        </w:rPr>
        <w:t xml:space="preserve"> </w:t>
      </w:r>
      <w:r w:rsidRPr="00992605">
        <w:rPr>
          <w:rFonts w:ascii="Arial" w:hAnsi="Arial" w:cs="Arial"/>
          <w:sz w:val="24"/>
          <w:szCs w:val="24"/>
        </w:rPr>
        <w:t xml:space="preserve">grup, stanowiącym </w:t>
      </w:r>
      <w:r w:rsidRPr="00992605">
        <w:rPr>
          <w:rFonts w:ascii="Arial" w:hAnsi="Arial" w:cs="Arial"/>
          <w:b/>
          <w:bCs/>
          <w:sz w:val="24"/>
          <w:szCs w:val="24"/>
        </w:rPr>
        <w:t>załącznik nr 1a</w:t>
      </w:r>
      <w:r w:rsidRPr="00992605">
        <w:rPr>
          <w:rFonts w:ascii="Arial" w:hAnsi="Arial" w:cs="Arial"/>
          <w:sz w:val="24"/>
          <w:szCs w:val="24"/>
        </w:rPr>
        <w:t xml:space="preserve"> do zarządzenia; </w:t>
      </w:r>
    </w:p>
    <w:p w:rsidR="0029637F" w:rsidRPr="00992605" w:rsidRDefault="0029637F" w:rsidP="00153A8C">
      <w:pPr>
        <w:pStyle w:val="Tekstpodstawowywcity"/>
        <w:widowControl/>
        <w:numPr>
          <w:ilvl w:val="1"/>
          <w:numId w:val="63"/>
        </w:numPr>
        <w:spacing w:after="0" w:line="360" w:lineRule="auto"/>
        <w:ind w:left="567" w:firstLine="426"/>
        <w:rPr>
          <w:rFonts w:ascii="Arial" w:hAnsi="Arial" w:cs="Arial"/>
          <w:sz w:val="24"/>
          <w:szCs w:val="24"/>
        </w:rPr>
      </w:pPr>
      <w:r w:rsidRPr="00992605">
        <w:rPr>
          <w:rFonts w:ascii="Arial" w:hAnsi="Arial" w:cs="Arial"/>
          <w:sz w:val="24"/>
          <w:szCs w:val="24"/>
        </w:rPr>
        <w:t xml:space="preserve">katalogu produktów odrębnych, stanowiącym </w:t>
      </w:r>
      <w:r w:rsidRPr="00992605">
        <w:rPr>
          <w:rFonts w:ascii="Arial" w:hAnsi="Arial" w:cs="Arial"/>
          <w:b/>
          <w:bCs/>
          <w:sz w:val="24"/>
          <w:szCs w:val="24"/>
        </w:rPr>
        <w:t>załącznik nr 1b</w:t>
      </w:r>
      <w:r w:rsidRPr="00992605">
        <w:rPr>
          <w:rFonts w:ascii="Arial" w:hAnsi="Arial" w:cs="Arial"/>
          <w:sz w:val="24"/>
          <w:szCs w:val="24"/>
        </w:rPr>
        <w:t xml:space="preserve"> do zarządzenia;</w:t>
      </w:r>
    </w:p>
    <w:p w:rsidR="0029637F" w:rsidRPr="00992605" w:rsidRDefault="0029637F" w:rsidP="00153A8C">
      <w:pPr>
        <w:pStyle w:val="Tekstpodstawowywcity"/>
        <w:widowControl/>
        <w:numPr>
          <w:ilvl w:val="0"/>
          <w:numId w:val="62"/>
        </w:numPr>
        <w:spacing w:after="0" w:line="360" w:lineRule="auto"/>
        <w:ind w:left="567" w:firstLine="426"/>
        <w:rPr>
          <w:rFonts w:ascii="Arial" w:hAnsi="Arial" w:cs="Arial"/>
          <w:sz w:val="24"/>
          <w:szCs w:val="24"/>
        </w:rPr>
      </w:pPr>
      <w:r w:rsidRPr="00992605">
        <w:rPr>
          <w:rFonts w:ascii="Arial" w:hAnsi="Arial" w:cs="Arial"/>
          <w:sz w:val="24"/>
          <w:szCs w:val="24"/>
        </w:rPr>
        <w:t xml:space="preserve">katalogu produktów do sumowania, stanowiącym </w:t>
      </w:r>
      <w:r w:rsidRPr="00992605">
        <w:rPr>
          <w:rFonts w:ascii="Arial" w:hAnsi="Arial" w:cs="Arial"/>
          <w:b/>
          <w:bCs/>
          <w:sz w:val="24"/>
          <w:szCs w:val="24"/>
        </w:rPr>
        <w:t>załącznik nr 1c</w:t>
      </w:r>
      <w:r w:rsidRPr="00992605">
        <w:rPr>
          <w:rFonts w:ascii="Arial" w:hAnsi="Arial" w:cs="Arial"/>
          <w:sz w:val="24"/>
          <w:szCs w:val="24"/>
        </w:rPr>
        <w:t xml:space="preserve"> do zarządzenia;</w:t>
      </w:r>
    </w:p>
    <w:p w:rsidR="008738F4" w:rsidRPr="00992605" w:rsidRDefault="0029637F" w:rsidP="00153A8C">
      <w:pPr>
        <w:pStyle w:val="Tekstpodstawowywcity"/>
        <w:widowControl/>
        <w:numPr>
          <w:ilvl w:val="0"/>
          <w:numId w:val="62"/>
        </w:numPr>
        <w:spacing w:after="0" w:line="360" w:lineRule="auto"/>
        <w:ind w:left="567" w:firstLine="426"/>
        <w:rPr>
          <w:rFonts w:ascii="Arial" w:hAnsi="Arial" w:cs="Arial"/>
          <w:sz w:val="24"/>
          <w:szCs w:val="24"/>
        </w:rPr>
      </w:pPr>
      <w:r w:rsidRPr="00992605">
        <w:rPr>
          <w:rFonts w:ascii="Arial" w:hAnsi="Arial" w:cs="Arial"/>
          <w:sz w:val="24"/>
          <w:szCs w:val="24"/>
        </w:rPr>
        <w:t xml:space="preserve">katalogu radioterapii, stanowiącym </w:t>
      </w:r>
      <w:r w:rsidRPr="00992605">
        <w:rPr>
          <w:rFonts w:ascii="Arial" w:hAnsi="Arial" w:cs="Arial"/>
          <w:b/>
          <w:bCs/>
          <w:sz w:val="24"/>
          <w:szCs w:val="24"/>
        </w:rPr>
        <w:t xml:space="preserve">załącznik nr 1d </w:t>
      </w:r>
      <w:r w:rsidRPr="00992605">
        <w:rPr>
          <w:rFonts w:ascii="Arial" w:hAnsi="Arial" w:cs="Arial"/>
          <w:sz w:val="24"/>
          <w:szCs w:val="24"/>
        </w:rPr>
        <w:t>do zarządzenia</w:t>
      </w:r>
      <w:r w:rsidR="008738F4" w:rsidRPr="00992605">
        <w:rPr>
          <w:rFonts w:ascii="Arial" w:hAnsi="Arial" w:cs="Arial"/>
          <w:sz w:val="24"/>
          <w:szCs w:val="24"/>
        </w:rPr>
        <w:t>;</w:t>
      </w:r>
    </w:p>
    <w:p w:rsidR="0029637F" w:rsidRPr="00992605" w:rsidRDefault="008738F4" w:rsidP="008738F4">
      <w:pPr>
        <w:pStyle w:val="Tekstpodstawowywcity"/>
        <w:widowControl/>
        <w:numPr>
          <w:ilvl w:val="0"/>
          <w:numId w:val="62"/>
        </w:numPr>
        <w:spacing w:after="0" w:line="360" w:lineRule="auto"/>
        <w:ind w:left="567" w:firstLine="426"/>
        <w:rPr>
          <w:rFonts w:ascii="Arial" w:hAnsi="Arial" w:cs="Arial"/>
          <w:sz w:val="24"/>
          <w:szCs w:val="24"/>
        </w:rPr>
      </w:pPr>
      <w:r w:rsidRPr="00992605">
        <w:rPr>
          <w:rFonts w:ascii="Arial" w:hAnsi="Arial" w:cs="Arial"/>
          <w:sz w:val="24"/>
          <w:szCs w:val="24"/>
        </w:rPr>
        <w:t xml:space="preserve">katalogu produktów do rozliczenia świadczeń udzielanych w </w:t>
      </w:r>
      <w:proofErr w:type="spellStart"/>
      <w:r w:rsidRPr="00992605">
        <w:rPr>
          <w:rFonts w:ascii="Arial" w:hAnsi="Arial" w:cs="Arial"/>
          <w:sz w:val="24"/>
          <w:szCs w:val="24"/>
        </w:rPr>
        <w:t>OAiIT</w:t>
      </w:r>
      <w:proofErr w:type="spellEnd"/>
      <w:r w:rsidRPr="00992605">
        <w:rPr>
          <w:rFonts w:ascii="Arial" w:hAnsi="Arial" w:cs="Arial"/>
          <w:sz w:val="24"/>
          <w:szCs w:val="24"/>
        </w:rPr>
        <w:t xml:space="preserve">, stanowiącym </w:t>
      </w:r>
      <w:r w:rsidRPr="00992605">
        <w:rPr>
          <w:rFonts w:ascii="Arial" w:hAnsi="Arial" w:cs="Arial"/>
          <w:b/>
          <w:sz w:val="24"/>
          <w:szCs w:val="24"/>
        </w:rPr>
        <w:t>załącznik nr 1ts</w:t>
      </w:r>
      <w:r w:rsidRPr="00992605">
        <w:rPr>
          <w:rFonts w:ascii="Arial" w:hAnsi="Arial" w:cs="Arial"/>
          <w:sz w:val="24"/>
          <w:szCs w:val="24"/>
        </w:rPr>
        <w:t xml:space="preserve"> do zarządzenia</w:t>
      </w:r>
      <w:r w:rsidR="0029637F" w:rsidRPr="00992605">
        <w:rPr>
          <w:rFonts w:ascii="Arial" w:hAnsi="Arial" w:cs="Arial"/>
          <w:sz w:val="24"/>
          <w:szCs w:val="24"/>
        </w:rPr>
        <w:t>.</w:t>
      </w:r>
    </w:p>
    <w:p w:rsidR="0029637F" w:rsidRPr="00992605" w:rsidRDefault="0029637F" w:rsidP="00153A8C">
      <w:pPr>
        <w:numPr>
          <w:ilvl w:val="0"/>
          <w:numId w:val="65"/>
        </w:numPr>
        <w:tabs>
          <w:tab w:val="left" w:pos="993"/>
        </w:tabs>
        <w:autoSpaceDE w:val="0"/>
        <w:autoSpaceDN w:val="0"/>
        <w:spacing w:line="360" w:lineRule="auto"/>
        <w:ind w:left="0" w:firstLine="709"/>
        <w:textAlignment w:val="auto"/>
        <w:rPr>
          <w:rFonts w:ascii="Arial" w:hAnsi="Arial" w:cs="Arial"/>
        </w:rPr>
      </w:pPr>
      <w:r w:rsidRPr="00992605">
        <w:rPr>
          <w:rFonts w:ascii="Arial" w:hAnsi="Arial" w:cs="Arial"/>
        </w:rPr>
        <w:t>Produkty katalogowe dla świadczeń określonych w </w:t>
      </w:r>
      <w:r w:rsidRPr="00992605">
        <w:rPr>
          <w:rFonts w:ascii="Arial" w:hAnsi="Arial" w:cs="Arial"/>
          <w:b/>
        </w:rPr>
        <w:t xml:space="preserve">załącznikach nr 3a </w:t>
      </w:r>
      <w:r w:rsidR="008509F0" w:rsidRPr="00992605">
        <w:rPr>
          <w:rFonts w:ascii="Arial" w:hAnsi="Arial" w:cs="Arial"/>
        </w:rPr>
        <w:t>lub</w:t>
      </w:r>
      <w:r w:rsidRPr="00992605">
        <w:rPr>
          <w:rFonts w:ascii="Arial" w:hAnsi="Arial" w:cs="Arial"/>
        </w:rPr>
        <w:t xml:space="preserve"> </w:t>
      </w:r>
      <w:r w:rsidRPr="00992605">
        <w:rPr>
          <w:rFonts w:ascii="Arial" w:hAnsi="Arial" w:cs="Arial"/>
          <w:b/>
        </w:rPr>
        <w:t>3b</w:t>
      </w:r>
      <w:r w:rsidRPr="00992605">
        <w:rPr>
          <w:rFonts w:ascii="Arial" w:hAnsi="Arial" w:cs="Arial"/>
        </w:rPr>
        <w:t xml:space="preserve"> do zarządzenia, dla których w przepisach rozporządzenia określono dodatkowe warunki ich realizacji, mogą zostać udostępnione przez dyrektora Oddziału Funduszu w ramach pakietu produktów rozliczeniowych do umów w wyniku prowadzonego postępowania, wyłącznie w przypadku spełnienia przez świadczeniodawcę dodatkowych warunków realizacji tych świadczeń.</w:t>
      </w:r>
    </w:p>
    <w:p w:rsidR="0029637F" w:rsidRPr="00992605" w:rsidRDefault="0029637F" w:rsidP="00153A8C">
      <w:pPr>
        <w:numPr>
          <w:ilvl w:val="0"/>
          <w:numId w:val="65"/>
        </w:numPr>
        <w:tabs>
          <w:tab w:val="left" w:pos="993"/>
        </w:tabs>
        <w:autoSpaceDE w:val="0"/>
        <w:autoSpaceDN w:val="0"/>
        <w:spacing w:line="360" w:lineRule="auto"/>
        <w:ind w:left="0" w:firstLine="709"/>
        <w:textAlignment w:val="auto"/>
        <w:rPr>
          <w:rFonts w:ascii="Arial" w:hAnsi="Arial" w:cs="Arial"/>
        </w:rPr>
      </w:pPr>
      <w:r w:rsidRPr="00992605">
        <w:rPr>
          <w:rFonts w:ascii="Arial" w:hAnsi="Arial" w:cs="Arial"/>
        </w:rPr>
        <w:t>Szczegółowy opis przedmiotu umowy niektórych świadczeń określony jest w </w:t>
      </w:r>
      <w:r w:rsidRPr="00992605">
        <w:rPr>
          <w:rFonts w:ascii="Arial" w:hAnsi="Arial" w:cs="Arial"/>
          <w:b/>
        </w:rPr>
        <w:t>załączniku nr 10</w:t>
      </w:r>
      <w:r w:rsidR="00175FA9" w:rsidRPr="00992605">
        <w:rPr>
          <w:rFonts w:ascii="Arial" w:hAnsi="Arial" w:cs="Arial"/>
          <w:b/>
        </w:rPr>
        <w:t xml:space="preserve"> </w:t>
      </w:r>
      <w:r w:rsidRPr="00992605">
        <w:rPr>
          <w:rFonts w:ascii="Arial" w:hAnsi="Arial" w:cs="Arial"/>
        </w:rPr>
        <w:t xml:space="preserve">do zarządzenia. </w:t>
      </w:r>
    </w:p>
    <w:p w:rsidR="0029637F" w:rsidRPr="00992605" w:rsidRDefault="0029637F" w:rsidP="0029637F">
      <w:pPr>
        <w:tabs>
          <w:tab w:val="left" w:pos="993"/>
        </w:tabs>
        <w:autoSpaceDE w:val="0"/>
        <w:autoSpaceDN w:val="0"/>
        <w:spacing w:line="360" w:lineRule="auto"/>
        <w:ind w:left="709"/>
        <w:textAlignment w:val="auto"/>
        <w:rPr>
          <w:rFonts w:ascii="Arial" w:hAnsi="Arial" w:cs="Arial"/>
        </w:rPr>
      </w:pPr>
    </w:p>
    <w:p w:rsidR="0029637F" w:rsidRPr="00992605" w:rsidRDefault="006A3BD8" w:rsidP="0029637F">
      <w:pPr>
        <w:spacing w:line="360" w:lineRule="auto"/>
        <w:ind w:firstLine="709"/>
        <w:rPr>
          <w:rFonts w:ascii="Arial" w:hAnsi="Arial" w:cs="Arial"/>
        </w:rPr>
      </w:pPr>
      <w:r w:rsidRPr="00992605">
        <w:rPr>
          <w:rFonts w:ascii="Arial" w:hAnsi="Arial" w:cs="Arial"/>
          <w:b/>
          <w:bCs/>
        </w:rPr>
        <w:t>§ 5</w:t>
      </w:r>
      <w:r w:rsidR="0029637F" w:rsidRPr="00992605">
        <w:rPr>
          <w:rFonts w:ascii="Arial" w:hAnsi="Arial" w:cs="Arial"/>
          <w:b/>
          <w:bCs/>
        </w:rPr>
        <w:t>. </w:t>
      </w:r>
      <w:r w:rsidR="0029637F" w:rsidRPr="00992605">
        <w:rPr>
          <w:rFonts w:ascii="Arial" w:hAnsi="Arial" w:cs="Arial"/>
        </w:rPr>
        <w:t xml:space="preserve">1. Świadczeniodawca realizujący umowę obowiązany jest spełniać wymagania </w:t>
      </w:r>
      <w:r w:rsidR="0029637F" w:rsidRPr="00992605">
        <w:rPr>
          <w:rFonts w:ascii="Arial" w:hAnsi="Arial" w:cs="Arial"/>
        </w:rPr>
        <w:lastRenderedPageBreak/>
        <w:t>określone w niniejszym zarządzeniu oraz w przepisach odrębnych, w szczególności w rozporządzeniu</w:t>
      </w:r>
      <w:r w:rsidRPr="00992605">
        <w:rPr>
          <w:rFonts w:ascii="Arial" w:hAnsi="Arial" w:cs="Arial"/>
        </w:rPr>
        <w:t xml:space="preserve"> szpitalnym</w:t>
      </w:r>
      <w:r w:rsidR="0029637F" w:rsidRPr="00992605">
        <w:rPr>
          <w:rFonts w:ascii="Arial" w:hAnsi="Arial" w:cs="Arial"/>
        </w:rPr>
        <w:t>. Warunki dodatkowo oceniane (rankingujące) zostały określone w rozporządzeniu kryterialnym.</w:t>
      </w:r>
    </w:p>
    <w:p w:rsidR="0029637F" w:rsidRPr="00992605" w:rsidRDefault="0029637F" w:rsidP="0029637F">
      <w:pPr>
        <w:tabs>
          <w:tab w:val="left" w:pos="993"/>
        </w:tabs>
        <w:autoSpaceDE w:val="0"/>
        <w:autoSpaceDN w:val="0"/>
        <w:spacing w:line="360" w:lineRule="auto"/>
        <w:ind w:firstLine="709"/>
        <w:textAlignment w:val="auto"/>
        <w:rPr>
          <w:rFonts w:ascii="Arial" w:hAnsi="Arial" w:cs="Arial"/>
        </w:rPr>
      </w:pPr>
      <w:r w:rsidRPr="00992605">
        <w:rPr>
          <w:rFonts w:ascii="Arial" w:hAnsi="Arial" w:cs="Arial"/>
        </w:rPr>
        <w:t>2. Wymagania, o których mowa w ust. 1, dotyczą wszystkich miejsc udzielania świadczeń, w których realizowana jest umowa.</w:t>
      </w:r>
    </w:p>
    <w:p w:rsidR="0029637F" w:rsidRPr="00992605" w:rsidRDefault="0029637F" w:rsidP="0029637F">
      <w:pPr>
        <w:tabs>
          <w:tab w:val="left" w:pos="993"/>
        </w:tabs>
        <w:autoSpaceDE w:val="0"/>
        <w:autoSpaceDN w:val="0"/>
        <w:spacing w:line="360" w:lineRule="auto"/>
        <w:ind w:firstLine="709"/>
        <w:textAlignment w:val="auto"/>
        <w:rPr>
          <w:rFonts w:ascii="Arial" w:hAnsi="Arial" w:cs="Arial"/>
        </w:rPr>
      </w:pPr>
    </w:p>
    <w:p w:rsidR="0029637F" w:rsidRPr="00992605" w:rsidRDefault="006A3BD8" w:rsidP="0029637F">
      <w:pPr>
        <w:tabs>
          <w:tab w:val="left" w:pos="993"/>
        </w:tabs>
        <w:autoSpaceDE w:val="0"/>
        <w:autoSpaceDN w:val="0"/>
        <w:spacing w:line="360" w:lineRule="auto"/>
        <w:ind w:firstLine="709"/>
        <w:textAlignment w:val="auto"/>
        <w:rPr>
          <w:rFonts w:ascii="Arial" w:hAnsi="Arial" w:cs="Arial"/>
          <w:bCs/>
        </w:rPr>
      </w:pPr>
      <w:r w:rsidRPr="00992605">
        <w:rPr>
          <w:rFonts w:ascii="Arial" w:hAnsi="Arial" w:cs="Arial"/>
          <w:b/>
          <w:bCs/>
        </w:rPr>
        <w:t>§ 6</w:t>
      </w:r>
      <w:r w:rsidR="0029637F" w:rsidRPr="00992605">
        <w:rPr>
          <w:rFonts w:ascii="Arial" w:hAnsi="Arial" w:cs="Arial"/>
          <w:b/>
          <w:bCs/>
        </w:rPr>
        <w:t>. </w:t>
      </w:r>
      <w:r w:rsidR="0029637F" w:rsidRPr="00992605">
        <w:rPr>
          <w:rFonts w:ascii="Arial" w:hAnsi="Arial" w:cs="Arial"/>
          <w:bCs/>
        </w:rPr>
        <w:t>1</w:t>
      </w:r>
      <w:r w:rsidR="0029637F" w:rsidRPr="00992605">
        <w:rPr>
          <w:rFonts w:ascii="Arial" w:hAnsi="Arial" w:cs="Arial"/>
        </w:rPr>
        <w:t xml:space="preserve">. Świadczenia w poszczególnych zakresach mogą być udzielane przez świadczeniodawcę z udziałem podwykonawców udzielających świadczeń na zlecenie świadczeniodawcy, wymienionych w „Wykazie podwykonawców”, którego wzór określony jest w </w:t>
      </w:r>
      <w:r w:rsidR="0029637F" w:rsidRPr="00992605">
        <w:rPr>
          <w:rFonts w:ascii="Arial" w:hAnsi="Arial" w:cs="Arial"/>
          <w:b/>
          <w:bCs/>
        </w:rPr>
        <w:t xml:space="preserve">załączniku nr 3 </w:t>
      </w:r>
      <w:r w:rsidR="0029637F" w:rsidRPr="00992605">
        <w:rPr>
          <w:rFonts w:ascii="Arial" w:hAnsi="Arial" w:cs="Arial"/>
        </w:rPr>
        <w:t>do umowy.</w:t>
      </w:r>
    </w:p>
    <w:p w:rsidR="0029637F" w:rsidRPr="00992605" w:rsidRDefault="0029637F" w:rsidP="0029637F">
      <w:pPr>
        <w:autoSpaceDE w:val="0"/>
        <w:autoSpaceDN w:val="0"/>
        <w:spacing w:line="360" w:lineRule="auto"/>
        <w:ind w:firstLine="709"/>
        <w:textAlignment w:val="auto"/>
        <w:rPr>
          <w:rFonts w:ascii="Arial" w:hAnsi="Arial" w:cs="Arial"/>
        </w:rPr>
      </w:pPr>
      <w:r w:rsidRPr="00992605">
        <w:rPr>
          <w:rFonts w:ascii="Arial" w:hAnsi="Arial" w:cs="Arial"/>
        </w:rPr>
        <w:t>2. Dopuszcza się zlecenie podwykonawcy udzielania jedynie części zakresu świadczeń będących przedmiotem umowy.</w:t>
      </w:r>
    </w:p>
    <w:p w:rsidR="0029637F" w:rsidRPr="00992605" w:rsidRDefault="0029637F" w:rsidP="0029637F">
      <w:pPr>
        <w:autoSpaceDE w:val="0"/>
        <w:autoSpaceDN w:val="0"/>
        <w:spacing w:line="360" w:lineRule="auto"/>
        <w:ind w:firstLine="709"/>
        <w:textAlignment w:val="auto"/>
        <w:rPr>
          <w:rFonts w:ascii="Arial" w:hAnsi="Arial" w:cs="Arial"/>
        </w:rPr>
      </w:pPr>
      <w:r w:rsidRPr="00992605">
        <w:rPr>
          <w:rFonts w:ascii="Arial" w:hAnsi="Arial" w:cs="Arial"/>
        </w:rPr>
        <w:t xml:space="preserve">3. Świadczenia mogą być udzielane wyłącznie przez podwykonawcę spełniającego warunki określone w rozporządzeniu </w:t>
      </w:r>
      <w:r w:rsidR="006A3BD8" w:rsidRPr="00992605">
        <w:rPr>
          <w:rFonts w:ascii="Arial" w:hAnsi="Arial" w:cs="Arial"/>
        </w:rPr>
        <w:t xml:space="preserve">szpitalnym </w:t>
      </w:r>
      <w:r w:rsidRPr="00992605">
        <w:rPr>
          <w:rFonts w:ascii="Arial" w:hAnsi="Arial" w:cs="Arial"/>
        </w:rPr>
        <w:t>i w przepisach odrębnych.</w:t>
      </w:r>
    </w:p>
    <w:p w:rsidR="0029637F" w:rsidRPr="00992605" w:rsidRDefault="0029637F" w:rsidP="0029637F">
      <w:pPr>
        <w:autoSpaceDE w:val="0"/>
        <w:autoSpaceDN w:val="0"/>
        <w:spacing w:line="360" w:lineRule="auto"/>
        <w:ind w:firstLine="709"/>
        <w:textAlignment w:val="auto"/>
        <w:rPr>
          <w:rFonts w:ascii="Arial" w:hAnsi="Arial" w:cs="Arial"/>
        </w:rPr>
      </w:pPr>
      <w:r w:rsidRPr="00992605">
        <w:rPr>
          <w:rFonts w:ascii="Arial" w:hAnsi="Arial" w:cs="Arial"/>
        </w:rPr>
        <w:t>4. Umowa zawarta między świadczeniodawcą a podwykonawcą zawiera zastrzeżenie o prawie Funduszu do przeprowadzenia kontroli podwykonawcy w zakresie wynikającym z umowy, na zasadach określonych w ustawie o świadczeniach.</w:t>
      </w:r>
    </w:p>
    <w:p w:rsidR="0029637F" w:rsidRPr="00992605" w:rsidRDefault="006A3BD8" w:rsidP="0029637F">
      <w:pPr>
        <w:autoSpaceDE w:val="0"/>
        <w:autoSpaceDN w:val="0"/>
        <w:spacing w:line="360" w:lineRule="auto"/>
        <w:ind w:firstLine="709"/>
        <w:textAlignment w:val="auto"/>
        <w:rPr>
          <w:rFonts w:ascii="Arial" w:hAnsi="Arial" w:cs="Arial"/>
        </w:rPr>
      </w:pPr>
      <w:r w:rsidRPr="00992605">
        <w:rPr>
          <w:rFonts w:ascii="Arial" w:hAnsi="Arial" w:cs="Arial"/>
        </w:rPr>
        <w:t>5. Fundusz</w:t>
      </w:r>
      <w:r w:rsidR="0029637F" w:rsidRPr="00992605">
        <w:rPr>
          <w:rFonts w:ascii="Arial" w:hAnsi="Arial" w:cs="Arial"/>
        </w:rPr>
        <w:t xml:space="preserve"> obowiązany jest do poinformowania świadczeniodawcy o </w:t>
      </w:r>
      <w:r w:rsidRPr="00992605">
        <w:rPr>
          <w:rFonts w:ascii="Arial" w:hAnsi="Arial" w:cs="Arial"/>
        </w:rPr>
        <w:t>rozpoczęciu i </w:t>
      </w:r>
      <w:r w:rsidR="0029637F" w:rsidRPr="00992605">
        <w:rPr>
          <w:rFonts w:ascii="Arial" w:hAnsi="Arial" w:cs="Arial"/>
        </w:rPr>
        <w:t>zakończeniu kontroli wszystkich podmiotów biorących udział w udziel</w:t>
      </w:r>
      <w:r w:rsidRPr="00992605">
        <w:rPr>
          <w:rFonts w:ascii="Arial" w:hAnsi="Arial" w:cs="Arial"/>
        </w:rPr>
        <w:t>aniu świadczeń (w </w:t>
      </w:r>
      <w:r w:rsidR="0029637F" w:rsidRPr="00992605">
        <w:rPr>
          <w:rFonts w:ascii="Arial" w:hAnsi="Arial" w:cs="Arial"/>
        </w:rPr>
        <w:t>szczególności podwykonawcy) oraz o jej wynikach.</w:t>
      </w:r>
    </w:p>
    <w:p w:rsidR="0029637F" w:rsidRPr="00992605" w:rsidRDefault="0029637F" w:rsidP="0046776E">
      <w:pPr>
        <w:autoSpaceDE w:val="0"/>
        <w:autoSpaceDN w:val="0"/>
        <w:spacing w:after="240" w:line="360" w:lineRule="auto"/>
        <w:ind w:firstLine="709"/>
        <w:textAlignment w:val="auto"/>
        <w:rPr>
          <w:rFonts w:ascii="Arial" w:hAnsi="Arial" w:cs="Arial"/>
        </w:rPr>
      </w:pPr>
      <w:r w:rsidRPr="00992605">
        <w:rPr>
          <w:rFonts w:ascii="Arial" w:hAnsi="Arial" w:cs="Arial"/>
        </w:rPr>
        <w:t>6. Zmiana warunków udzielania świadczeń przez podwykonawców, mająca wpływ na dostępność do świadczeń, zgłaszana jest przez świadczeniodawcę do Oddziału Funduszu w terminie umożliwiającym zmianę umowy, nie później jednak niż 14 dni przed wystąpieniem tej zmiany.</w:t>
      </w:r>
    </w:p>
    <w:p w:rsidR="0029637F" w:rsidRPr="00992605" w:rsidRDefault="006A3BD8" w:rsidP="0029637F">
      <w:pPr>
        <w:tabs>
          <w:tab w:val="left" w:pos="993"/>
        </w:tabs>
        <w:autoSpaceDE w:val="0"/>
        <w:autoSpaceDN w:val="0"/>
        <w:spacing w:line="360" w:lineRule="auto"/>
        <w:ind w:firstLine="709"/>
        <w:textAlignment w:val="auto"/>
        <w:rPr>
          <w:rFonts w:ascii="Arial" w:hAnsi="Arial" w:cs="Arial"/>
          <w:highlight w:val="yellow"/>
        </w:rPr>
      </w:pPr>
      <w:r w:rsidRPr="00992605">
        <w:rPr>
          <w:rFonts w:ascii="Arial" w:hAnsi="Arial" w:cs="Arial"/>
          <w:b/>
          <w:bCs/>
        </w:rPr>
        <w:t>§ 7.</w:t>
      </w:r>
      <w:r w:rsidR="0029637F" w:rsidRPr="00992605">
        <w:rPr>
          <w:rFonts w:ascii="Arial" w:hAnsi="Arial" w:cs="Arial"/>
          <w:bCs/>
        </w:rPr>
        <w:t xml:space="preserve"> </w:t>
      </w:r>
      <w:r w:rsidR="0029637F" w:rsidRPr="00992605">
        <w:rPr>
          <w:rFonts w:ascii="Arial" w:hAnsi="Arial" w:cs="Arial"/>
        </w:rPr>
        <w:t>1</w:t>
      </w:r>
      <w:r w:rsidR="00F005EC" w:rsidRPr="00992605">
        <w:rPr>
          <w:rFonts w:ascii="Arial" w:hAnsi="Arial" w:cs="Arial"/>
        </w:rPr>
        <w:t>.</w:t>
      </w:r>
      <w:r w:rsidR="0029637F" w:rsidRPr="00992605">
        <w:rPr>
          <w:rFonts w:ascii="Arial" w:hAnsi="Arial" w:cs="Arial"/>
        </w:rPr>
        <w:t xml:space="preserve"> Umowy zawierane są ze świadczeniodawcami będącymi podmiotami leczniczymi wpisanymi do rejestru, posiadającymi oddziały szpitalne o profilu zgodnym z zakresem świadczeń będącym przedmiotem kontraktowania, których kody charakteryzujące specjalność komórki organizacyjnej </w:t>
      </w:r>
      <w:r w:rsidR="007E1DE3" w:rsidRPr="00992605">
        <w:rPr>
          <w:rFonts w:ascii="Arial" w:hAnsi="Arial" w:cs="Arial"/>
        </w:rPr>
        <w:t xml:space="preserve">zakładu </w:t>
      </w:r>
      <w:r w:rsidR="00673298" w:rsidRPr="00992605">
        <w:rPr>
          <w:rFonts w:ascii="Arial" w:hAnsi="Arial" w:cs="Arial"/>
        </w:rPr>
        <w:t>podmiotu leczniczego,</w:t>
      </w:r>
      <w:r w:rsidR="00673298" w:rsidRPr="00992605">
        <w:rPr>
          <w:rFonts w:ascii="Arial" w:hAnsi="Arial" w:cs="Arial"/>
        </w:rPr>
        <w:br/>
      </w:r>
      <w:r w:rsidR="0029637F" w:rsidRPr="00992605">
        <w:rPr>
          <w:rFonts w:ascii="Arial" w:hAnsi="Arial" w:cs="Arial"/>
        </w:rPr>
        <w:t>są określone w rejestrze, w części VIII systemu - resortowych kodów identyfikacyjnych odpowiadających lub zawierających się w zakresach, określonych w </w:t>
      </w:r>
      <w:r w:rsidR="0029637F" w:rsidRPr="00992605">
        <w:rPr>
          <w:rFonts w:ascii="Arial" w:hAnsi="Arial" w:cs="Arial"/>
          <w:b/>
          <w:bCs/>
        </w:rPr>
        <w:t xml:space="preserve">załączniku nr 3 </w:t>
      </w:r>
      <w:r w:rsidR="0029637F" w:rsidRPr="00992605">
        <w:rPr>
          <w:rFonts w:ascii="Arial" w:hAnsi="Arial" w:cs="Arial"/>
        </w:rPr>
        <w:t>do zarządzenia.</w:t>
      </w:r>
    </w:p>
    <w:p w:rsidR="0029637F" w:rsidRPr="00992605" w:rsidRDefault="0029637F" w:rsidP="00153A8C">
      <w:pPr>
        <w:numPr>
          <w:ilvl w:val="0"/>
          <w:numId w:val="60"/>
        </w:numPr>
        <w:tabs>
          <w:tab w:val="left" w:pos="993"/>
        </w:tabs>
        <w:autoSpaceDE w:val="0"/>
        <w:autoSpaceDN w:val="0"/>
        <w:spacing w:line="360" w:lineRule="auto"/>
        <w:ind w:left="0" w:firstLine="709"/>
        <w:textAlignment w:val="auto"/>
        <w:rPr>
          <w:rFonts w:ascii="Arial" w:hAnsi="Arial" w:cs="Arial"/>
        </w:rPr>
      </w:pPr>
      <w:r w:rsidRPr="00992605">
        <w:rPr>
          <w:rFonts w:ascii="Arial" w:hAnsi="Arial" w:cs="Arial"/>
        </w:rPr>
        <w:t xml:space="preserve">W przypadku oddziałów szpitalnych specjalizujących się w realizacji świadczeń z więcej niż jednej dziedziny medycyny stanowiących przedmiot kontraktowania, podstawowy zakres będący przedmiotem kontraktowania stanowi zakres zgodny ze specjalnością komórki organizacyjnej przedsiębiorstwa podmiotu leczniczego, scharakteryzowanej kodem stanowiącym część VIII systemu resortowych kodów </w:t>
      </w:r>
      <w:r w:rsidRPr="00992605">
        <w:rPr>
          <w:rFonts w:ascii="Arial" w:hAnsi="Arial" w:cs="Arial"/>
        </w:rPr>
        <w:lastRenderedPageBreak/>
        <w:t>identyfikacyjnych.</w:t>
      </w:r>
    </w:p>
    <w:p w:rsidR="0029637F" w:rsidRPr="00992605" w:rsidRDefault="0029637F" w:rsidP="00153A8C">
      <w:pPr>
        <w:numPr>
          <w:ilvl w:val="0"/>
          <w:numId w:val="60"/>
        </w:numPr>
        <w:tabs>
          <w:tab w:val="left" w:pos="993"/>
        </w:tabs>
        <w:autoSpaceDE w:val="0"/>
        <w:autoSpaceDN w:val="0"/>
        <w:spacing w:line="360" w:lineRule="auto"/>
        <w:ind w:left="0" w:firstLine="709"/>
        <w:textAlignment w:val="auto"/>
        <w:rPr>
          <w:rFonts w:ascii="Arial" w:hAnsi="Arial" w:cs="Arial"/>
        </w:rPr>
      </w:pPr>
      <w:r w:rsidRPr="00992605">
        <w:rPr>
          <w:rFonts w:ascii="Arial" w:hAnsi="Arial" w:cs="Arial"/>
        </w:rPr>
        <w:t>W przypadku, o którym mowa w ust. 2, dopuszcza się, oprócz kontraktowania zakresu podstawowego, kontraktowanie kolejnego zakresu świadczeń, zgodnie z zasadami określonymi w zarządzeniu, z zastrzeżeniem ust. 4-8.</w:t>
      </w:r>
    </w:p>
    <w:p w:rsidR="0029637F" w:rsidRPr="00992605" w:rsidRDefault="0029637F" w:rsidP="00153A8C">
      <w:pPr>
        <w:numPr>
          <w:ilvl w:val="0"/>
          <w:numId w:val="60"/>
        </w:numPr>
        <w:tabs>
          <w:tab w:val="left" w:pos="993"/>
        </w:tabs>
        <w:autoSpaceDE w:val="0"/>
        <w:autoSpaceDN w:val="0"/>
        <w:spacing w:line="360" w:lineRule="auto"/>
        <w:ind w:left="0" w:firstLine="709"/>
        <w:textAlignment w:val="auto"/>
        <w:rPr>
          <w:rFonts w:ascii="Arial" w:hAnsi="Arial" w:cs="Arial"/>
        </w:rPr>
      </w:pPr>
      <w:r w:rsidRPr="00992605">
        <w:rPr>
          <w:rFonts w:ascii="Arial" w:hAnsi="Arial" w:cs="Arial"/>
        </w:rPr>
        <w:t xml:space="preserve">W przypadkach, o których mowa w ust. 2 i 3, kontraktowanie każdego zakresu świadczeń przeprowadzane jest odrębnie, z uwzględnieniem podziału oddziałów szpitalnych na specjalności zachowawcze i zabiegowe, na specjalności wykonujące świadczenia na rzecz dzieci i dorosłych oraz obowiązku spełnienia w tym oddziale wszystkich wymaganych warunków określonych dla danego zakresu w przepisach rozporządzenia </w:t>
      </w:r>
      <w:r w:rsidR="007E1DE3" w:rsidRPr="00992605">
        <w:rPr>
          <w:rFonts w:ascii="Arial" w:hAnsi="Arial" w:cs="Arial"/>
        </w:rPr>
        <w:t xml:space="preserve">szpitalnego </w:t>
      </w:r>
      <w:r w:rsidRPr="00992605">
        <w:rPr>
          <w:rFonts w:ascii="Arial" w:hAnsi="Arial" w:cs="Arial"/>
        </w:rPr>
        <w:t>i w przepisach odrębnych.</w:t>
      </w:r>
    </w:p>
    <w:p w:rsidR="0029637F" w:rsidRPr="00992605" w:rsidRDefault="0029637F" w:rsidP="00153A8C">
      <w:pPr>
        <w:numPr>
          <w:ilvl w:val="0"/>
          <w:numId w:val="60"/>
        </w:numPr>
        <w:tabs>
          <w:tab w:val="left" w:pos="993"/>
        </w:tabs>
        <w:autoSpaceDE w:val="0"/>
        <w:autoSpaceDN w:val="0"/>
        <w:spacing w:line="360" w:lineRule="auto"/>
        <w:ind w:left="0" w:firstLine="709"/>
        <w:textAlignment w:val="auto"/>
        <w:rPr>
          <w:rFonts w:ascii="Arial" w:hAnsi="Arial" w:cs="Arial"/>
        </w:rPr>
      </w:pPr>
      <w:r w:rsidRPr="00992605">
        <w:rPr>
          <w:rFonts w:ascii="Arial" w:hAnsi="Arial" w:cs="Arial"/>
          <w:bCs/>
          <w:spacing w:val="-6"/>
        </w:rPr>
        <w:t>K</w:t>
      </w:r>
      <w:r w:rsidRPr="00992605">
        <w:rPr>
          <w:rFonts w:ascii="Arial" w:hAnsi="Arial" w:cs="Arial"/>
        </w:rPr>
        <w:t>ontraktowanie neonatologii jako kolejnego zakresu może odbywać się wyłącznie w oddziałach szpitalnych związanych z opieką nad matką i dzieckiem, oznaczonych następującymi resortowymi kodami identyfikacyjnymi: 4401, 4403, 4450, 4456, 4458.</w:t>
      </w:r>
    </w:p>
    <w:p w:rsidR="0029637F" w:rsidRPr="00992605" w:rsidRDefault="0029637F" w:rsidP="00153A8C">
      <w:pPr>
        <w:numPr>
          <w:ilvl w:val="0"/>
          <w:numId w:val="60"/>
        </w:numPr>
        <w:tabs>
          <w:tab w:val="left" w:pos="993"/>
        </w:tabs>
        <w:autoSpaceDE w:val="0"/>
        <w:autoSpaceDN w:val="0"/>
        <w:spacing w:line="360" w:lineRule="auto"/>
        <w:ind w:left="0" w:firstLine="709"/>
        <w:textAlignment w:val="auto"/>
        <w:rPr>
          <w:rFonts w:ascii="Arial" w:hAnsi="Arial" w:cs="Arial"/>
        </w:rPr>
      </w:pPr>
      <w:r w:rsidRPr="00992605">
        <w:rPr>
          <w:rFonts w:ascii="Arial" w:hAnsi="Arial" w:cs="Arial"/>
        </w:rPr>
        <w:t xml:space="preserve">Nie dopuszcza się kontraktowania jako kolejnego zakresu świadczeń, następujących zakresów: </w:t>
      </w:r>
    </w:p>
    <w:p w:rsidR="0029637F" w:rsidRPr="00992605" w:rsidRDefault="0029637F" w:rsidP="00153A8C">
      <w:pPr>
        <w:numPr>
          <w:ilvl w:val="0"/>
          <w:numId w:val="51"/>
        </w:numPr>
        <w:autoSpaceDE w:val="0"/>
        <w:autoSpaceDN w:val="0"/>
        <w:spacing w:line="360" w:lineRule="auto"/>
        <w:ind w:left="567" w:firstLine="426"/>
        <w:rPr>
          <w:rFonts w:ascii="Arial" w:hAnsi="Arial" w:cs="Arial"/>
        </w:rPr>
      </w:pPr>
      <w:r w:rsidRPr="00992605">
        <w:rPr>
          <w:rFonts w:ascii="Arial" w:hAnsi="Arial" w:cs="Arial"/>
        </w:rPr>
        <w:t xml:space="preserve">anestezjologia i intensywna terapia; </w:t>
      </w:r>
    </w:p>
    <w:p w:rsidR="0029637F" w:rsidRPr="00992605" w:rsidRDefault="0029637F" w:rsidP="00153A8C">
      <w:pPr>
        <w:numPr>
          <w:ilvl w:val="0"/>
          <w:numId w:val="51"/>
        </w:numPr>
        <w:autoSpaceDE w:val="0"/>
        <w:autoSpaceDN w:val="0"/>
        <w:spacing w:line="360" w:lineRule="auto"/>
        <w:ind w:left="567" w:firstLine="426"/>
        <w:rPr>
          <w:rFonts w:ascii="Arial" w:hAnsi="Arial" w:cs="Arial"/>
        </w:rPr>
      </w:pPr>
      <w:r w:rsidRPr="00992605">
        <w:rPr>
          <w:rFonts w:ascii="Arial" w:hAnsi="Arial" w:cs="Arial"/>
        </w:rPr>
        <w:t>anestezjologia i intensywna terapia dla dzieci;</w:t>
      </w:r>
    </w:p>
    <w:p w:rsidR="0029637F" w:rsidRPr="00992605" w:rsidRDefault="0029637F" w:rsidP="00153A8C">
      <w:pPr>
        <w:numPr>
          <w:ilvl w:val="0"/>
          <w:numId w:val="51"/>
        </w:numPr>
        <w:autoSpaceDE w:val="0"/>
        <w:autoSpaceDN w:val="0"/>
        <w:spacing w:line="360" w:lineRule="auto"/>
        <w:ind w:left="567" w:firstLine="426"/>
        <w:rPr>
          <w:rFonts w:ascii="Arial" w:hAnsi="Arial" w:cs="Arial"/>
        </w:rPr>
      </w:pPr>
      <w:r w:rsidRPr="00992605">
        <w:rPr>
          <w:rFonts w:ascii="Arial" w:hAnsi="Arial" w:cs="Arial"/>
        </w:rPr>
        <w:t xml:space="preserve"> anestezjologia i intensywna terapia – drugi poziom referencyjny;</w:t>
      </w:r>
    </w:p>
    <w:p w:rsidR="0029637F" w:rsidRPr="00992605" w:rsidRDefault="0029637F" w:rsidP="00153A8C">
      <w:pPr>
        <w:numPr>
          <w:ilvl w:val="0"/>
          <w:numId w:val="51"/>
        </w:numPr>
        <w:autoSpaceDE w:val="0"/>
        <w:autoSpaceDN w:val="0"/>
        <w:spacing w:line="360" w:lineRule="auto"/>
        <w:ind w:left="567" w:firstLine="426"/>
        <w:rPr>
          <w:rFonts w:ascii="Arial" w:hAnsi="Arial" w:cs="Arial"/>
        </w:rPr>
      </w:pPr>
      <w:r w:rsidRPr="00992605">
        <w:rPr>
          <w:rFonts w:ascii="Arial" w:hAnsi="Arial" w:cs="Arial"/>
        </w:rPr>
        <w:t xml:space="preserve"> anestezjologia i intensywna terapia dla dzieci – drugi poziom referencyjny; </w:t>
      </w:r>
    </w:p>
    <w:p w:rsidR="0029637F" w:rsidRPr="00992605" w:rsidRDefault="0029637F" w:rsidP="00153A8C">
      <w:pPr>
        <w:numPr>
          <w:ilvl w:val="0"/>
          <w:numId w:val="51"/>
        </w:numPr>
        <w:autoSpaceDE w:val="0"/>
        <w:autoSpaceDN w:val="0"/>
        <w:spacing w:line="360" w:lineRule="auto"/>
        <w:ind w:left="567" w:firstLine="426"/>
        <w:rPr>
          <w:rFonts w:ascii="Arial" w:hAnsi="Arial" w:cs="Arial"/>
        </w:rPr>
      </w:pPr>
      <w:r w:rsidRPr="00992605">
        <w:rPr>
          <w:rFonts w:ascii="Arial" w:hAnsi="Arial" w:cs="Arial"/>
        </w:rPr>
        <w:t>neonatologia - drugi poziom referencyjny;</w:t>
      </w:r>
    </w:p>
    <w:p w:rsidR="0029637F" w:rsidRPr="00992605" w:rsidRDefault="0029637F" w:rsidP="00153A8C">
      <w:pPr>
        <w:numPr>
          <w:ilvl w:val="0"/>
          <w:numId w:val="51"/>
        </w:numPr>
        <w:autoSpaceDE w:val="0"/>
        <w:autoSpaceDN w:val="0"/>
        <w:spacing w:line="360" w:lineRule="auto"/>
        <w:ind w:left="567" w:firstLine="426"/>
        <w:rPr>
          <w:rFonts w:ascii="Arial" w:hAnsi="Arial" w:cs="Arial"/>
        </w:rPr>
      </w:pPr>
      <w:r w:rsidRPr="00992605">
        <w:rPr>
          <w:rFonts w:ascii="Arial" w:hAnsi="Arial" w:cs="Arial"/>
        </w:rPr>
        <w:t xml:space="preserve"> neonatologia - trzeci poziom referencyjny;</w:t>
      </w:r>
    </w:p>
    <w:p w:rsidR="0029637F" w:rsidRPr="00992605" w:rsidRDefault="0029637F" w:rsidP="00153A8C">
      <w:pPr>
        <w:numPr>
          <w:ilvl w:val="0"/>
          <w:numId w:val="51"/>
        </w:numPr>
        <w:autoSpaceDE w:val="0"/>
        <w:autoSpaceDN w:val="0"/>
        <w:spacing w:line="360" w:lineRule="auto"/>
        <w:ind w:left="567" w:firstLine="426"/>
        <w:rPr>
          <w:rFonts w:ascii="Arial" w:hAnsi="Arial" w:cs="Arial"/>
        </w:rPr>
      </w:pPr>
      <w:r w:rsidRPr="00992605">
        <w:rPr>
          <w:rFonts w:ascii="Arial" w:hAnsi="Arial" w:cs="Arial"/>
        </w:rPr>
        <w:t xml:space="preserve"> położnictwo i ginekologia - drugi poziom referencyjny;</w:t>
      </w:r>
    </w:p>
    <w:p w:rsidR="0029637F" w:rsidRPr="00992605" w:rsidRDefault="0029637F" w:rsidP="00153A8C">
      <w:pPr>
        <w:numPr>
          <w:ilvl w:val="0"/>
          <w:numId w:val="51"/>
        </w:numPr>
        <w:autoSpaceDE w:val="0"/>
        <w:autoSpaceDN w:val="0"/>
        <w:spacing w:line="360" w:lineRule="auto"/>
        <w:ind w:left="567" w:firstLine="426"/>
        <w:rPr>
          <w:rFonts w:ascii="Arial" w:hAnsi="Arial" w:cs="Arial"/>
        </w:rPr>
      </w:pPr>
      <w:r w:rsidRPr="00992605">
        <w:rPr>
          <w:rFonts w:ascii="Arial" w:hAnsi="Arial" w:cs="Arial"/>
        </w:rPr>
        <w:t xml:space="preserve"> położnictwo i ginekologia – trzeci poziom referencyjny;</w:t>
      </w:r>
    </w:p>
    <w:p w:rsidR="0029637F" w:rsidRPr="00992605" w:rsidRDefault="0029637F" w:rsidP="00153A8C">
      <w:pPr>
        <w:numPr>
          <w:ilvl w:val="0"/>
          <w:numId w:val="51"/>
        </w:numPr>
        <w:autoSpaceDE w:val="0"/>
        <w:autoSpaceDN w:val="0"/>
        <w:spacing w:line="360" w:lineRule="auto"/>
        <w:ind w:left="567" w:firstLine="426"/>
        <w:rPr>
          <w:rFonts w:ascii="Arial" w:hAnsi="Arial" w:cs="Arial"/>
        </w:rPr>
      </w:pPr>
      <w:r w:rsidRPr="00992605">
        <w:rPr>
          <w:rFonts w:ascii="Arial" w:hAnsi="Arial" w:cs="Arial"/>
        </w:rPr>
        <w:t xml:space="preserve"> hematologia, neurochirurgia, neurochirurgia dla dzieci;</w:t>
      </w:r>
    </w:p>
    <w:p w:rsidR="0029637F" w:rsidRPr="00992605" w:rsidRDefault="0029637F" w:rsidP="00153A8C">
      <w:pPr>
        <w:numPr>
          <w:ilvl w:val="0"/>
          <w:numId w:val="51"/>
        </w:numPr>
        <w:autoSpaceDE w:val="0"/>
        <w:autoSpaceDN w:val="0"/>
        <w:spacing w:line="360" w:lineRule="auto"/>
        <w:ind w:left="567" w:firstLine="426"/>
        <w:rPr>
          <w:rFonts w:ascii="Arial" w:hAnsi="Arial" w:cs="Arial"/>
        </w:rPr>
      </w:pPr>
      <w:r w:rsidRPr="00992605">
        <w:rPr>
          <w:rFonts w:ascii="Arial" w:hAnsi="Arial" w:cs="Arial"/>
          <w:bCs/>
          <w:spacing w:val="-6"/>
        </w:rPr>
        <w:t xml:space="preserve">chirurgia naczyniowa - </w:t>
      </w:r>
      <w:r w:rsidRPr="00992605">
        <w:rPr>
          <w:rFonts w:ascii="Arial" w:hAnsi="Arial" w:cs="Arial"/>
        </w:rPr>
        <w:t>drugi poziom referencyjny.</w:t>
      </w:r>
    </w:p>
    <w:p w:rsidR="0029637F" w:rsidRPr="00992605" w:rsidRDefault="0029637F" w:rsidP="00153A8C">
      <w:pPr>
        <w:numPr>
          <w:ilvl w:val="0"/>
          <w:numId w:val="66"/>
        </w:numPr>
        <w:tabs>
          <w:tab w:val="left" w:pos="993"/>
        </w:tabs>
        <w:autoSpaceDE w:val="0"/>
        <w:autoSpaceDN w:val="0"/>
        <w:spacing w:line="360" w:lineRule="auto"/>
        <w:ind w:left="0" w:firstLine="709"/>
        <w:rPr>
          <w:rFonts w:ascii="Arial" w:hAnsi="Arial" w:cs="Arial"/>
        </w:rPr>
      </w:pPr>
      <w:r w:rsidRPr="00992605">
        <w:rPr>
          <w:rFonts w:ascii="Arial" w:hAnsi="Arial" w:cs="Arial"/>
        </w:rPr>
        <w:t xml:space="preserve"> Zakresy świadczeń na poszczególnych poziomach referencyjnych kontraktowane są alternatywnie.</w:t>
      </w:r>
    </w:p>
    <w:p w:rsidR="0029637F" w:rsidRPr="00992605" w:rsidRDefault="0029637F" w:rsidP="00153A8C">
      <w:pPr>
        <w:numPr>
          <w:ilvl w:val="0"/>
          <w:numId w:val="66"/>
        </w:numPr>
        <w:tabs>
          <w:tab w:val="left" w:pos="993"/>
        </w:tabs>
        <w:autoSpaceDE w:val="0"/>
        <w:autoSpaceDN w:val="0"/>
        <w:spacing w:line="360" w:lineRule="auto"/>
        <w:ind w:left="0" w:firstLine="709"/>
        <w:rPr>
          <w:rFonts w:ascii="Arial" w:hAnsi="Arial" w:cs="Arial"/>
        </w:rPr>
      </w:pPr>
      <w:r w:rsidRPr="00992605">
        <w:rPr>
          <w:rFonts w:ascii="Arial" w:hAnsi="Arial" w:cs="Arial"/>
        </w:rPr>
        <w:t>Nie dopuszcza się kontraktowania zakresów świadczeń w oddziałach szpitalnych oznaczonych resortowymi kodami identyfikacyjnymi 4106, 4222.</w:t>
      </w:r>
    </w:p>
    <w:p w:rsidR="0029637F" w:rsidRPr="00992605" w:rsidRDefault="0029637F" w:rsidP="00476EFA">
      <w:pPr>
        <w:numPr>
          <w:ilvl w:val="0"/>
          <w:numId w:val="66"/>
        </w:numPr>
        <w:tabs>
          <w:tab w:val="left" w:pos="1134"/>
        </w:tabs>
        <w:autoSpaceDE w:val="0"/>
        <w:autoSpaceDN w:val="0"/>
        <w:spacing w:line="360" w:lineRule="auto"/>
        <w:ind w:left="0" w:firstLine="709"/>
        <w:rPr>
          <w:rFonts w:ascii="Arial" w:hAnsi="Arial" w:cs="Arial"/>
        </w:rPr>
      </w:pPr>
      <w:r w:rsidRPr="00992605">
        <w:rPr>
          <w:rFonts w:ascii="Arial" w:hAnsi="Arial" w:cs="Arial"/>
        </w:rPr>
        <w:t>Świadczenia w zakresach realizowanych przez jeden oddział szpitalny mogą być rozliczane w ramach jednego, łącznego limitu do kwoty zobowiązania wynikającej ze zsumowania kwot limitów poszczególnych pozycji umowy.</w:t>
      </w:r>
    </w:p>
    <w:p w:rsidR="0029637F" w:rsidRPr="00992605" w:rsidRDefault="0029637F" w:rsidP="00476EFA">
      <w:pPr>
        <w:numPr>
          <w:ilvl w:val="0"/>
          <w:numId w:val="66"/>
        </w:numPr>
        <w:tabs>
          <w:tab w:val="left" w:pos="1134"/>
        </w:tabs>
        <w:autoSpaceDE w:val="0"/>
        <w:autoSpaceDN w:val="0"/>
        <w:spacing w:line="360" w:lineRule="auto"/>
        <w:ind w:left="0" w:firstLine="709"/>
        <w:rPr>
          <w:rFonts w:ascii="Arial" w:hAnsi="Arial" w:cs="Arial"/>
        </w:rPr>
      </w:pPr>
      <w:r w:rsidRPr="00992605">
        <w:rPr>
          <w:rFonts w:ascii="Arial" w:hAnsi="Arial" w:cs="Arial"/>
        </w:rPr>
        <w:t>Rozliczanie świadczeń w ramach jednego, łącznego limitu, o którym mowa w ust.</w:t>
      </w:r>
      <w:r w:rsidR="004448A1">
        <w:rPr>
          <w:rFonts w:ascii="Arial" w:hAnsi="Arial" w:cs="Arial"/>
        </w:rPr>
        <w:t xml:space="preserve"> </w:t>
      </w:r>
      <w:r w:rsidR="00306AFA">
        <w:rPr>
          <w:rFonts w:ascii="Arial" w:hAnsi="Arial" w:cs="Arial"/>
        </w:rPr>
        <w:t>9</w:t>
      </w:r>
      <w:r w:rsidRPr="00992605">
        <w:rPr>
          <w:rFonts w:ascii="Arial" w:hAnsi="Arial" w:cs="Arial"/>
        </w:rPr>
        <w:t xml:space="preserve"> jest możliwe wyłącznie począwszy od nowego okresu sprawozdawczego. </w:t>
      </w:r>
    </w:p>
    <w:p w:rsidR="0029637F" w:rsidRPr="00992605" w:rsidRDefault="0029637F" w:rsidP="0029637F">
      <w:pPr>
        <w:tabs>
          <w:tab w:val="left" w:pos="993"/>
        </w:tabs>
        <w:autoSpaceDE w:val="0"/>
        <w:autoSpaceDN w:val="0"/>
        <w:spacing w:line="360" w:lineRule="auto"/>
        <w:ind w:left="709"/>
        <w:rPr>
          <w:rFonts w:ascii="Arial" w:hAnsi="Arial" w:cs="Arial"/>
        </w:rPr>
      </w:pPr>
      <w:r w:rsidRPr="00992605">
        <w:rPr>
          <w:rFonts w:ascii="Arial" w:hAnsi="Arial" w:cs="Arial"/>
        </w:rPr>
        <w:t xml:space="preserve"> </w:t>
      </w:r>
    </w:p>
    <w:p w:rsidR="0029637F" w:rsidRPr="00992605" w:rsidRDefault="007E1DE3" w:rsidP="0029637F">
      <w:pPr>
        <w:autoSpaceDE w:val="0"/>
        <w:autoSpaceDN w:val="0"/>
        <w:spacing w:line="360" w:lineRule="auto"/>
        <w:ind w:firstLine="709"/>
        <w:textAlignment w:val="auto"/>
        <w:rPr>
          <w:rFonts w:ascii="Arial" w:hAnsi="Arial" w:cs="Arial"/>
        </w:rPr>
      </w:pPr>
      <w:r w:rsidRPr="00992605">
        <w:rPr>
          <w:rFonts w:ascii="Arial" w:hAnsi="Arial" w:cs="Arial"/>
          <w:b/>
          <w:bCs/>
        </w:rPr>
        <w:lastRenderedPageBreak/>
        <w:t>§ 8</w:t>
      </w:r>
      <w:r w:rsidR="00476EFA" w:rsidRPr="00992605">
        <w:rPr>
          <w:rFonts w:ascii="Arial" w:hAnsi="Arial" w:cs="Arial"/>
          <w:b/>
          <w:bCs/>
        </w:rPr>
        <w:t xml:space="preserve">. </w:t>
      </w:r>
      <w:r w:rsidR="00476EFA" w:rsidRPr="00992605">
        <w:rPr>
          <w:rFonts w:ascii="Arial" w:hAnsi="Arial" w:cs="Arial"/>
        </w:rPr>
        <w:t xml:space="preserve">1. </w:t>
      </w:r>
      <w:r w:rsidR="0029637F" w:rsidRPr="00992605">
        <w:rPr>
          <w:rFonts w:ascii="Arial" w:hAnsi="Arial" w:cs="Arial"/>
        </w:rPr>
        <w:t xml:space="preserve">Fundusz nie finansuje świadczeń opieki zdrowotnej udzielanych w związku z prowadzeniem eksperymentu medycznego, w tym badania klinicznego, </w:t>
      </w:r>
      <w:r w:rsidRPr="00992605">
        <w:rPr>
          <w:rFonts w:ascii="Arial" w:hAnsi="Arial" w:cs="Arial"/>
        </w:rPr>
        <w:t>z wyjątkiem sytuacji określonych w odrębnych przepisach.</w:t>
      </w:r>
    </w:p>
    <w:p w:rsidR="0029637F" w:rsidRPr="00992605" w:rsidRDefault="0029637F" w:rsidP="0029637F">
      <w:pPr>
        <w:autoSpaceDE w:val="0"/>
        <w:autoSpaceDN w:val="0"/>
        <w:spacing w:line="360" w:lineRule="auto"/>
        <w:ind w:firstLine="709"/>
        <w:textAlignment w:val="auto"/>
        <w:rPr>
          <w:rFonts w:ascii="Arial" w:hAnsi="Arial" w:cs="Arial"/>
        </w:rPr>
      </w:pPr>
      <w:r w:rsidRPr="00992605">
        <w:rPr>
          <w:rFonts w:ascii="Arial" w:hAnsi="Arial" w:cs="Arial"/>
        </w:rPr>
        <w:t>2. Świadczeniodawca obowiązany jest do udostępniania, na żądanie Funduszu, rejestru zakażeń zakładowych.</w:t>
      </w:r>
    </w:p>
    <w:p w:rsidR="0029637F" w:rsidRPr="00992605" w:rsidRDefault="0029637F" w:rsidP="0029637F">
      <w:pPr>
        <w:autoSpaceDE w:val="0"/>
        <w:autoSpaceDN w:val="0"/>
        <w:spacing w:line="360" w:lineRule="auto"/>
        <w:ind w:firstLine="709"/>
        <w:textAlignment w:val="auto"/>
        <w:rPr>
          <w:rFonts w:ascii="Arial" w:hAnsi="Arial" w:cs="Arial"/>
        </w:rPr>
      </w:pPr>
      <w:r w:rsidRPr="00992605">
        <w:rPr>
          <w:rFonts w:ascii="Arial" w:hAnsi="Arial" w:cs="Arial"/>
        </w:rPr>
        <w:t>3. Przy udzielaniu świadczeń, świadczeniodawca obowiązany jest do weryfikacji, z uwzględnieniem przepisów art. 50 ustawy o świadczeniach, prawa świadczeniobiorcy do świadczeń opieki zdrowotnej finansowanych ze środków publicznych.</w:t>
      </w:r>
    </w:p>
    <w:p w:rsidR="0029637F" w:rsidRPr="00992605" w:rsidRDefault="0029637F" w:rsidP="0029637F">
      <w:pPr>
        <w:autoSpaceDE w:val="0"/>
        <w:autoSpaceDN w:val="0"/>
        <w:spacing w:line="360" w:lineRule="auto"/>
        <w:ind w:firstLine="709"/>
        <w:textAlignment w:val="auto"/>
        <w:rPr>
          <w:rFonts w:ascii="Arial" w:hAnsi="Arial" w:cs="Arial"/>
        </w:rPr>
      </w:pPr>
      <w:r w:rsidRPr="00992605">
        <w:rPr>
          <w:rFonts w:ascii="Arial" w:hAnsi="Arial" w:cs="Arial"/>
        </w:rPr>
        <w:t>4. W celu realizacji obowiązku, o którym mowa w ust. 3, świadczeniodawca obowiązany jest do uzyskania we właściwym Oddziale Funduszu upoważnienia do korzystania z usługi Elektronicznej Weryfikacji Uprawnień Świadczeniobiorców, umożliwiającej występowanie o sporządzenie dokumentu potwierdzającego prawo do świadczeń, zgodnie z art. 50 ust. 3 ustawy o świadczeniach.</w:t>
      </w:r>
    </w:p>
    <w:p w:rsidR="0029637F" w:rsidRPr="00992605" w:rsidRDefault="0029637F" w:rsidP="0029637F">
      <w:pPr>
        <w:autoSpaceDE w:val="0"/>
        <w:autoSpaceDN w:val="0"/>
        <w:spacing w:line="360" w:lineRule="auto"/>
        <w:ind w:firstLine="709"/>
        <w:textAlignment w:val="auto"/>
        <w:rPr>
          <w:rFonts w:ascii="Arial" w:hAnsi="Arial" w:cs="Arial"/>
        </w:rPr>
      </w:pPr>
      <w:r w:rsidRPr="00992605">
        <w:rPr>
          <w:rFonts w:ascii="Arial" w:hAnsi="Arial" w:cs="Arial"/>
        </w:rPr>
        <w:t>5. W celu uzyskania upoważnienia, o którym mowa w ust. 4, świadczeniodawca składa w Oddziale Funduszu wniosek, w terminie 3 dni roboczych od dnia podpisania umowy.</w:t>
      </w:r>
    </w:p>
    <w:p w:rsidR="0029637F" w:rsidRPr="00992605" w:rsidRDefault="0029637F" w:rsidP="0029637F">
      <w:pPr>
        <w:autoSpaceDE w:val="0"/>
        <w:autoSpaceDN w:val="0"/>
        <w:spacing w:line="360" w:lineRule="auto"/>
        <w:ind w:firstLine="709"/>
        <w:textAlignment w:val="auto"/>
        <w:rPr>
          <w:rFonts w:ascii="Arial" w:hAnsi="Arial" w:cs="Arial"/>
        </w:rPr>
      </w:pPr>
      <w:r w:rsidRPr="00992605">
        <w:rPr>
          <w:rFonts w:ascii="Tahoma" w:hAnsi="Tahoma" w:cs="Tahoma"/>
          <w:sz w:val="22"/>
          <w:szCs w:val="22"/>
        </w:rPr>
        <w:t>6</w:t>
      </w:r>
      <w:r w:rsidRPr="00992605">
        <w:rPr>
          <w:rFonts w:ascii="Arial" w:hAnsi="Arial" w:cs="Arial"/>
        </w:rPr>
        <w:t xml:space="preserve">. W przypadku niedopełnienia przez świadczeniodawcę obowiązku określonego w ust. 4, z przyczyn leżących po stronie świadczeniodawcy, Funduszu może nałożyć na świadczeniodawcę karę umowną, o której mowa </w:t>
      </w:r>
      <w:r w:rsidRPr="00992605">
        <w:rPr>
          <w:rFonts w:ascii="Arial" w:hAnsi="Arial" w:cs="Arial"/>
          <w:b/>
        </w:rPr>
        <w:t xml:space="preserve">w § 5 ust. 4 załącznika nr 2a i 2b </w:t>
      </w:r>
      <w:r w:rsidRPr="00992605">
        <w:rPr>
          <w:rFonts w:ascii="Arial" w:hAnsi="Arial" w:cs="Arial"/>
        </w:rPr>
        <w:t xml:space="preserve">do zarządzenia, stanowiącego wzór umowy. </w:t>
      </w:r>
    </w:p>
    <w:p w:rsidR="0029637F" w:rsidRPr="00992605" w:rsidRDefault="0029637F" w:rsidP="0046776E">
      <w:pPr>
        <w:autoSpaceDE w:val="0"/>
        <w:autoSpaceDN w:val="0"/>
        <w:spacing w:after="240" w:line="360" w:lineRule="auto"/>
        <w:ind w:firstLine="709"/>
        <w:textAlignment w:val="auto"/>
        <w:rPr>
          <w:rFonts w:ascii="Arial" w:hAnsi="Arial" w:cs="Arial"/>
        </w:rPr>
      </w:pPr>
      <w:r w:rsidRPr="00992605">
        <w:rPr>
          <w:rFonts w:ascii="Arial" w:hAnsi="Arial" w:cs="Arial"/>
        </w:rPr>
        <w:t>7. W przypadku nieprzerwanej kontynuacji przez świadczeniodawcę udzielania świadczeń na podstawie kolejnej umowy zawartej Funduszem, upoważnienie, o którym mowa w ust. 4, uzyskane w związku z zawarciem poprzedniej umowy, zachowuje ważność.</w:t>
      </w:r>
    </w:p>
    <w:p w:rsidR="0029637F" w:rsidRPr="00992605" w:rsidRDefault="007E1DE3" w:rsidP="0029637F">
      <w:pPr>
        <w:autoSpaceDE w:val="0"/>
        <w:autoSpaceDN w:val="0"/>
        <w:spacing w:line="360" w:lineRule="auto"/>
        <w:ind w:firstLine="709"/>
        <w:textAlignment w:val="auto"/>
        <w:rPr>
          <w:rFonts w:ascii="Arial" w:hAnsi="Arial" w:cs="Arial"/>
        </w:rPr>
      </w:pPr>
      <w:r w:rsidRPr="00992605">
        <w:rPr>
          <w:rFonts w:ascii="Arial" w:hAnsi="Arial" w:cs="Arial"/>
          <w:b/>
          <w:bCs/>
        </w:rPr>
        <w:t>§ 9</w:t>
      </w:r>
      <w:r w:rsidR="0029637F" w:rsidRPr="00992605">
        <w:rPr>
          <w:rFonts w:ascii="Arial" w:hAnsi="Arial" w:cs="Arial"/>
          <w:b/>
          <w:bCs/>
        </w:rPr>
        <w:t>.</w:t>
      </w:r>
      <w:r w:rsidR="0029637F" w:rsidRPr="00992605">
        <w:rPr>
          <w:rFonts w:ascii="Arial" w:hAnsi="Arial" w:cs="Arial"/>
        </w:rPr>
        <w:t> 1</w:t>
      </w:r>
      <w:r w:rsidR="0029637F" w:rsidRPr="00992605">
        <w:rPr>
          <w:rFonts w:ascii="Arial" w:hAnsi="Arial" w:cs="Arial"/>
          <w:b/>
          <w:bCs/>
        </w:rPr>
        <w:t>. </w:t>
      </w:r>
      <w:r w:rsidR="0029637F" w:rsidRPr="00992605">
        <w:rPr>
          <w:rFonts w:ascii="Arial" w:hAnsi="Arial" w:cs="Arial"/>
        </w:rPr>
        <w:t xml:space="preserve">Świadczenia objęte przedmiotem umowy, udzielane są osobiście przez osoby posiadające określone kwalifikacje, zgodnie z „Harmonogramem – zasoby”, stanowiącym </w:t>
      </w:r>
      <w:r w:rsidR="0029637F" w:rsidRPr="00992605">
        <w:rPr>
          <w:rFonts w:ascii="Arial" w:hAnsi="Arial" w:cs="Arial"/>
          <w:b/>
          <w:bCs/>
        </w:rPr>
        <w:t xml:space="preserve">załącznik nr 2 </w:t>
      </w:r>
      <w:r w:rsidR="0029637F" w:rsidRPr="00992605">
        <w:rPr>
          <w:rFonts w:ascii="Arial" w:hAnsi="Arial" w:cs="Arial"/>
        </w:rPr>
        <w:t>do umowy.</w:t>
      </w:r>
    </w:p>
    <w:p w:rsidR="0029637F" w:rsidRPr="00992605" w:rsidRDefault="0029637F" w:rsidP="0029637F">
      <w:pPr>
        <w:autoSpaceDE w:val="0"/>
        <w:autoSpaceDN w:val="0"/>
        <w:spacing w:line="360" w:lineRule="auto"/>
        <w:ind w:firstLine="709"/>
        <w:textAlignment w:val="auto"/>
        <w:rPr>
          <w:rFonts w:ascii="Arial" w:hAnsi="Arial" w:cs="Arial"/>
        </w:rPr>
      </w:pPr>
      <w:r w:rsidRPr="00992605">
        <w:rPr>
          <w:rFonts w:ascii="Arial" w:hAnsi="Arial" w:cs="Arial"/>
        </w:rPr>
        <w:t>2. Świadczeniodawca zapewnia dostępność do świadczeń zgodnie z harmonogramem, o którym mowa w ust. 1.</w:t>
      </w:r>
    </w:p>
    <w:p w:rsidR="00176F9C" w:rsidRPr="00992605" w:rsidRDefault="0029637F" w:rsidP="00176F9C">
      <w:pPr>
        <w:autoSpaceDE w:val="0"/>
        <w:autoSpaceDN w:val="0"/>
        <w:spacing w:line="360" w:lineRule="auto"/>
        <w:ind w:firstLine="709"/>
        <w:textAlignment w:val="auto"/>
        <w:rPr>
          <w:rFonts w:ascii="Arial" w:hAnsi="Arial" w:cs="Arial"/>
        </w:rPr>
      </w:pPr>
      <w:r w:rsidRPr="00992605">
        <w:rPr>
          <w:rFonts w:ascii="Arial" w:hAnsi="Arial" w:cs="Arial"/>
          <w:b/>
          <w:bCs/>
        </w:rPr>
        <w:t>§ 1</w:t>
      </w:r>
      <w:r w:rsidR="006C4476" w:rsidRPr="00992605">
        <w:rPr>
          <w:rFonts w:ascii="Arial" w:hAnsi="Arial" w:cs="Arial"/>
          <w:b/>
          <w:bCs/>
        </w:rPr>
        <w:t>0</w:t>
      </w:r>
      <w:r w:rsidRPr="00992605">
        <w:rPr>
          <w:rFonts w:ascii="Arial" w:hAnsi="Arial" w:cs="Arial"/>
          <w:b/>
          <w:bCs/>
        </w:rPr>
        <w:t>.</w:t>
      </w:r>
      <w:r w:rsidRPr="00992605">
        <w:rPr>
          <w:b/>
          <w:bCs/>
          <w:sz w:val="22"/>
          <w:szCs w:val="22"/>
        </w:rPr>
        <w:t> </w:t>
      </w:r>
      <w:r w:rsidRPr="00992605">
        <w:rPr>
          <w:rFonts w:ascii="Arial" w:hAnsi="Arial" w:cs="Arial"/>
        </w:rPr>
        <w:t xml:space="preserve">1. Warunki rozliczania świadczeń określone są w </w:t>
      </w:r>
      <w:r w:rsidR="006C4476" w:rsidRPr="00992605">
        <w:rPr>
          <w:rFonts w:ascii="Arial" w:hAnsi="Arial" w:cs="Arial"/>
        </w:rPr>
        <w:t xml:space="preserve">ogólnych warunkach umów </w:t>
      </w:r>
      <w:r w:rsidRPr="00992605">
        <w:rPr>
          <w:rFonts w:ascii="Arial" w:hAnsi="Arial" w:cs="Arial"/>
        </w:rPr>
        <w:t>oraz w umowie.</w:t>
      </w:r>
      <w:r w:rsidR="00176F9C" w:rsidRPr="00992605">
        <w:rPr>
          <w:rFonts w:ascii="Arial" w:hAnsi="Arial" w:cs="Arial"/>
        </w:rPr>
        <w:t xml:space="preserve"> </w:t>
      </w:r>
    </w:p>
    <w:p w:rsidR="0029637F" w:rsidRPr="00992605" w:rsidRDefault="0029637F" w:rsidP="0029637F">
      <w:pPr>
        <w:autoSpaceDE w:val="0"/>
        <w:autoSpaceDN w:val="0"/>
        <w:spacing w:line="360" w:lineRule="auto"/>
        <w:ind w:firstLine="709"/>
        <w:textAlignment w:val="auto"/>
        <w:rPr>
          <w:rFonts w:ascii="Arial" w:hAnsi="Arial" w:cs="Arial"/>
        </w:rPr>
      </w:pPr>
      <w:r w:rsidRPr="00992605">
        <w:rPr>
          <w:rFonts w:ascii="Arial" w:hAnsi="Arial" w:cs="Arial"/>
        </w:rPr>
        <w:t xml:space="preserve">2. Liczba i cena jednostek rozliczeniowych oraz kwota zobowiązania Funduszu są określone w planie rzeczowo - finansowym, którego wzór określony jest w </w:t>
      </w:r>
      <w:r w:rsidRPr="00992605">
        <w:rPr>
          <w:rFonts w:ascii="Arial" w:hAnsi="Arial" w:cs="Arial"/>
          <w:b/>
          <w:bCs/>
        </w:rPr>
        <w:t xml:space="preserve">załączniku nr 1 </w:t>
      </w:r>
      <w:r w:rsidRPr="00992605">
        <w:rPr>
          <w:rFonts w:ascii="Arial" w:hAnsi="Arial" w:cs="Arial"/>
        </w:rPr>
        <w:t>do umowy.</w:t>
      </w:r>
    </w:p>
    <w:p w:rsidR="0029637F" w:rsidRPr="00992605" w:rsidRDefault="0029637F" w:rsidP="0029637F">
      <w:pPr>
        <w:autoSpaceDE w:val="0"/>
        <w:autoSpaceDN w:val="0"/>
        <w:spacing w:line="360" w:lineRule="auto"/>
        <w:ind w:firstLine="709"/>
        <w:textAlignment w:val="auto"/>
        <w:rPr>
          <w:rFonts w:ascii="Arial" w:hAnsi="Arial" w:cs="Arial"/>
        </w:rPr>
      </w:pPr>
      <w:r w:rsidRPr="00992605">
        <w:rPr>
          <w:rFonts w:ascii="Arial" w:hAnsi="Arial" w:cs="Arial"/>
        </w:rPr>
        <w:t>3. Świadczeniodawca obowiązany jest do sprawozdawania w raporcie statystycznym w szczególności następujących danych:</w:t>
      </w:r>
    </w:p>
    <w:p w:rsidR="0029637F" w:rsidRPr="00992605" w:rsidRDefault="0029637F" w:rsidP="0029637F">
      <w:pPr>
        <w:tabs>
          <w:tab w:val="left" w:pos="851"/>
        </w:tabs>
        <w:autoSpaceDE w:val="0"/>
        <w:autoSpaceDN w:val="0"/>
        <w:spacing w:line="360" w:lineRule="auto"/>
        <w:ind w:left="567" w:firstLine="426"/>
        <w:textAlignment w:val="auto"/>
        <w:rPr>
          <w:rFonts w:ascii="Arial" w:hAnsi="Arial" w:cs="Arial"/>
        </w:rPr>
      </w:pPr>
      <w:r w:rsidRPr="00992605">
        <w:rPr>
          <w:rFonts w:ascii="Arial" w:hAnsi="Arial" w:cs="Arial"/>
        </w:rPr>
        <w:lastRenderedPageBreak/>
        <w:t>1)</w:t>
      </w:r>
      <w:r w:rsidRPr="00992605">
        <w:rPr>
          <w:rFonts w:ascii="Arial" w:hAnsi="Arial" w:cs="Arial"/>
        </w:rPr>
        <w:tab/>
        <w:t xml:space="preserve">rozpoznania zasadniczego i nie więcej niż trzech </w:t>
      </w:r>
      <w:proofErr w:type="spellStart"/>
      <w:r w:rsidRPr="00992605">
        <w:rPr>
          <w:rFonts w:ascii="Arial" w:hAnsi="Arial" w:cs="Arial"/>
        </w:rPr>
        <w:t>rozpoznań</w:t>
      </w:r>
      <w:proofErr w:type="spellEnd"/>
      <w:r w:rsidRPr="00992605">
        <w:rPr>
          <w:rFonts w:ascii="Arial" w:hAnsi="Arial" w:cs="Arial"/>
        </w:rPr>
        <w:t xml:space="preserve"> współistniejących - według ICD-10;</w:t>
      </w:r>
    </w:p>
    <w:p w:rsidR="0029637F" w:rsidRPr="00992605" w:rsidRDefault="0029637F" w:rsidP="0029637F">
      <w:pPr>
        <w:tabs>
          <w:tab w:val="left" w:pos="851"/>
        </w:tabs>
        <w:autoSpaceDE w:val="0"/>
        <w:autoSpaceDN w:val="0"/>
        <w:spacing w:line="360" w:lineRule="auto"/>
        <w:ind w:left="567" w:firstLine="426"/>
        <w:textAlignment w:val="auto"/>
        <w:rPr>
          <w:rFonts w:ascii="Arial" w:hAnsi="Arial" w:cs="Arial"/>
        </w:rPr>
      </w:pPr>
      <w:r w:rsidRPr="00992605">
        <w:rPr>
          <w:rFonts w:ascii="Arial" w:hAnsi="Arial" w:cs="Arial"/>
        </w:rPr>
        <w:t>2)</w:t>
      </w:r>
      <w:r w:rsidRPr="00992605">
        <w:rPr>
          <w:rFonts w:ascii="Arial" w:hAnsi="Arial" w:cs="Arial"/>
        </w:rPr>
        <w:tab/>
        <w:t>istotnych procedur medycznych łącznie z datą ich wykonania - według wskazanej przez Fundusz na dany okres sprawozdawczy wersji ICD-9.</w:t>
      </w:r>
    </w:p>
    <w:p w:rsidR="0029637F" w:rsidRPr="00992605" w:rsidRDefault="0029637F" w:rsidP="0029637F">
      <w:pPr>
        <w:autoSpaceDE w:val="0"/>
        <w:autoSpaceDN w:val="0"/>
        <w:spacing w:line="360" w:lineRule="auto"/>
        <w:ind w:firstLine="709"/>
        <w:textAlignment w:val="auto"/>
        <w:rPr>
          <w:rFonts w:ascii="Arial" w:hAnsi="Arial" w:cs="Arial"/>
        </w:rPr>
      </w:pPr>
      <w:r w:rsidRPr="00992605">
        <w:rPr>
          <w:rFonts w:ascii="Arial" w:hAnsi="Arial" w:cs="Arial"/>
        </w:rPr>
        <w:t>4. Dane, o których mowa w ust. 3, winny być zgodne z danymi:</w:t>
      </w:r>
    </w:p>
    <w:p w:rsidR="0029637F" w:rsidRPr="00992605" w:rsidRDefault="0029637F" w:rsidP="0029637F">
      <w:pPr>
        <w:tabs>
          <w:tab w:val="left" w:pos="567"/>
        </w:tabs>
        <w:autoSpaceDE w:val="0"/>
        <w:autoSpaceDN w:val="0"/>
        <w:spacing w:line="360" w:lineRule="auto"/>
        <w:ind w:left="567" w:firstLine="426"/>
        <w:textAlignment w:val="auto"/>
        <w:rPr>
          <w:rFonts w:ascii="Arial" w:hAnsi="Arial" w:cs="Arial"/>
        </w:rPr>
      </w:pPr>
      <w:r w:rsidRPr="00992605">
        <w:rPr>
          <w:rFonts w:ascii="Arial" w:hAnsi="Arial" w:cs="Arial"/>
        </w:rPr>
        <w:t>1)</w:t>
      </w:r>
      <w:r w:rsidRPr="00992605">
        <w:rPr>
          <w:rFonts w:ascii="Arial" w:hAnsi="Arial" w:cs="Arial"/>
        </w:rPr>
        <w:tab/>
        <w:t xml:space="preserve">zawartymi w indywidualnej dokumentacji medycznej, zgodnie z rozporządzeniem Ministra Zdrowia w sprawie rodzajów i zakresu dokumentacji medycznej oraz sposobu jej przetwarzania wydanym na podstawie art. 30 ust. 1 ustawy z dnia 6 listopada 2008 r. o prawach pacjenta i Rzeczniku Praw Pacjenta (Dz. U. z </w:t>
      </w:r>
      <w:r w:rsidR="00516805" w:rsidRPr="00992605">
        <w:rPr>
          <w:rFonts w:ascii="Arial" w:hAnsi="Arial" w:cs="Arial"/>
        </w:rPr>
        <w:t>2017 r. poz. 1318</w:t>
      </w:r>
      <w:r w:rsidRPr="00992605">
        <w:rPr>
          <w:rFonts w:ascii="Arial" w:hAnsi="Arial" w:cs="Arial"/>
        </w:rPr>
        <w:t>);</w:t>
      </w:r>
    </w:p>
    <w:p w:rsidR="0029637F" w:rsidRPr="00992605" w:rsidRDefault="0029637F" w:rsidP="0029637F">
      <w:pPr>
        <w:tabs>
          <w:tab w:val="left" w:pos="567"/>
        </w:tabs>
        <w:autoSpaceDE w:val="0"/>
        <w:autoSpaceDN w:val="0"/>
        <w:spacing w:line="360" w:lineRule="auto"/>
        <w:ind w:left="567" w:firstLine="426"/>
        <w:textAlignment w:val="auto"/>
        <w:rPr>
          <w:rFonts w:ascii="Arial" w:hAnsi="Arial" w:cs="Arial"/>
        </w:rPr>
      </w:pPr>
      <w:r w:rsidRPr="00992605">
        <w:rPr>
          <w:rFonts w:ascii="Arial" w:hAnsi="Arial" w:cs="Arial"/>
        </w:rPr>
        <w:t>2)</w:t>
      </w:r>
      <w:r w:rsidRPr="00992605">
        <w:rPr>
          <w:rFonts w:ascii="Arial" w:hAnsi="Arial" w:cs="Arial"/>
        </w:rPr>
        <w:tab/>
        <w:t>przekazywanymi w Karcie statystycznej szpitalnej ogólnej - MZ/Szp-11, zgodnie z przepisami wydanymi na podstawie art. 31 ustawy z dnia 29 czerwca 1995 r. o stat</w:t>
      </w:r>
      <w:r w:rsidR="00516805" w:rsidRPr="00992605">
        <w:rPr>
          <w:rFonts w:ascii="Arial" w:hAnsi="Arial" w:cs="Arial"/>
        </w:rPr>
        <w:t>ystyce publicznej (Dz. U. z 2016</w:t>
      </w:r>
      <w:r w:rsidRPr="00992605">
        <w:rPr>
          <w:rFonts w:ascii="Arial" w:hAnsi="Arial" w:cs="Arial"/>
        </w:rPr>
        <w:t xml:space="preserve"> r. poz.</w:t>
      </w:r>
      <w:r w:rsidR="00516805" w:rsidRPr="00992605">
        <w:rPr>
          <w:rFonts w:ascii="Arial" w:hAnsi="Arial" w:cs="Arial"/>
        </w:rPr>
        <w:t xml:space="preserve"> 1068</w:t>
      </w:r>
      <w:r w:rsidRPr="00992605">
        <w:rPr>
          <w:rFonts w:ascii="Arial" w:hAnsi="Arial" w:cs="Arial"/>
        </w:rPr>
        <w:t xml:space="preserve">, z </w:t>
      </w:r>
      <w:proofErr w:type="spellStart"/>
      <w:r w:rsidRPr="00992605">
        <w:rPr>
          <w:rFonts w:ascii="Arial" w:hAnsi="Arial" w:cs="Arial"/>
        </w:rPr>
        <w:t>późn</w:t>
      </w:r>
      <w:proofErr w:type="spellEnd"/>
      <w:r w:rsidRPr="00992605">
        <w:rPr>
          <w:rFonts w:ascii="Arial" w:hAnsi="Arial" w:cs="Arial"/>
        </w:rPr>
        <w:t>. zm.);</w:t>
      </w:r>
    </w:p>
    <w:p w:rsidR="0029637F" w:rsidRPr="00992605" w:rsidRDefault="0029637F" w:rsidP="0029637F">
      <w:pPr>
        <w:tabs>
          <w:tab w:val="left" w:pos="567"/>
        </w:tabs>
        <w:autoSpaceDE w:val="0"/>
        <w:autoSpaceDN w:val="0"/>
        <w:spacing w:line="360" w:lineRule="auto"/>
        <w:ind w:left="567" w:firstLine="426"/>
        <w:textAlignment w:val="auto"/>
        <w:rPr>
          <w:rFonts w:ascii="Arial" w:hAnsi="Arial" w:cs="Arial"/>
        </w:rPr>
      </w:pPr>
      <w:r w:rsidRPr="00992605">
        <w:rPr>
          <w:rFonts w:ascii="Arial" w:hAnsi="Arial" w:cs="Arial"/>
        </w:rPr>
        <w:t>3)</w:t>
      </w:r>
      <w:r w:rsidRPr="00992605">
        <w:rPr>
          <w:rFonts w:ascii="Arial" w:hAnsi="Arial" w:cs="Arial"/>
        </w:rPr>
        <w:tab/>
        <w:t xml:space="preserve">określonymi w przepisach wydanych na podstawie art. 27 ustawy z dnia 5 grudnia 2008 r. o zapobieganiu oraz zwalczaniu zakażeń i chorób zakaźnych u ludzi (Dz. U. z </w:t>
      </w:r>
      <w:r w:rsidR="00516805" w:rsidRPr="00992605">
        <w:rPr>
          <w:rFonts w:ascii="Arial" w:hAnsi="Arial" w:cs="Arial"/>
        </w:rPr>
        <w:t>2016</w:t>
      </w:r>
      <w:r w:rsidRPr="00992605">
        <w:rPr>
          <w:rFonts w:ascii="Arial" w:hAnsi="Arial" w:cs="Arial"/>
        </w:rPr>
        <w:t xml:space="preserve"> r. poz. </w:t>
      </w:r>
      <w:r w:rsidR="00516805" w:rsidRPr="00992605">
        <w:rPr>
          <w:rFonts w:ascii="Arial" w:hAnsi="Arial" w:cs="Arial"/>
        </w:rPr>
        <w:t>1866</w:t>
      </w:r>
      <w:r w:rsidRPr="00992605">
        <w:rPr>
          <w:rFonts w:ascii="Arial" w:hAnsi="Arial" w:cs="Arial"/>
        </w:rPr>
        <w:t xml:space="preserve">, z </w:t>
      </w:r>
      <w:proofErr w:type="spellStart"/>
      <w:r w:rsidRPr="00992605">
        <w:rPr>
          <w:rFonts w:ascii="Arial" w:hAnsi="Arial" w:cs="Arial"/>
        </w:rPr>
        <w:t>późn</w:t>
      </w:r>
      <w:proofErr w:type="spellEnd"/>
      <w:r w:rsidRPr="00992605">
        <w:rPr>
          <w:rFonts w:ascii="Arial" w:hAnsi="Arial" w:cs="Arial"/>
        </w:rPr>
        <w:t>. zm.).</w:t>
      </w:r>
    </w:p>
    <w:p w:rsidR="0029637F" w:rsidRPr="00992605" w:rsidRDefault="0029637F" w:rsidP="0029637F">
      <w:pPr>
        <w:autoSpaceDE w:val="0"/>
        <w:autoSpaceDN w:val="0"/>
        <w:spacing w:line="360" w:lineRule="auto"/>
        <w:ind w:firstLine="709"/>
        <w:textAlignment w:val="auto"/>
        <w:rPr>
          <w:rFonts w:ascii="Arial" w:hAnsi="Arial" w:cs="Arial"/>
        </w:rPr>
      </w:pPr>
      <w:r w:rsidRPr="00992605">
        <w:rPr>
          <w:rFonts w:ascii="Arial" w:hAnsi="Arial" w:cs="Arial"/>
        </w:rPr>
        <w:t>5. Spełnienie wymagań, o których mowa w ust. 4 pkt 1 i 3,</w:t>
      </w:r>
      <w:r w:rsidR="00E24E8D" w:rsidRPr="00992605">
        <w:rPr>
          <w:rFonts w:ascii="Arial" w:hAnsi="Arial" w:cs="Arial"/>
        </w:rPr>
        <w:t xml:space="preserve"> jest konieczne</w:t>
      </w:r>
      <w:r w:rsidR="00E24E8D" w:rsidRPr="00992605">
        <w:rPr>
          <w:rFonts w:ascii="Arial" w:hAnsi="Arial" w:cs="Arial"/>
        </w:rPr>
        <w:br/>
      </w:r>
      <w:r w:rsidRPr="00992605">
        <w:rPr>
          <w:rFonts w:ascii="Arial" w:hAnsi="Arial" w:cs="Arial"/>
        </w:rPr>
        <w:t>dla rozliczenia świadczeń.</w:t>
      </w:r>
    </w:p>
    <w:p w:rsidR="0029637F" w:rsidRPr="00992605" w:rsidRDefault="0029637F" w:rsidP="0029637F">
      <w:pPr>
        <w:autoSpaceDE w:val="0"/>
        <w:autoSpaceDN w:val="0"/>
        <w:spacing w:line="360" w:lineRule="auto"/>
        <w:ind w:firstLine="709"/>
        <w:textAlignment w:val="auto"/>
        <w:rPr>
          <w:rFonts w:ascii="Arial" w:hAnsi="Arial" w:cs="Arial"/>
        </w:rPr>
      </w:pPr>
      <w:r w:rsidRPr="00992605">
        <w:rPr>
          <w:rFonts w:ascii="Arial" w:hAnsi="Arial" w:cs="Arial"/>
        </w:rPr>
        <w:t xml:space="preserve">6. Świadczeniodawca obowiązany jest do wskazania w raporcie statystycznym zakresu świadczeń, grupy z katalogu grup, stanowiącego </w:t>
      </w:r>
      <w:r w:rsidRPr="00992605">
        <w:rPr>
          <w:rFonts w:ascii="Arial" w:hAnsi="Arial" w:cs="Arial"/>
          <w:b/>
          <w:bCs/>
        </w:rPr>
        <w:t xml:space="preserve">załącznik nr 1a </w:t>
      </w:r>
      <w:r w:rsidRPr="00992605">
        <w:rPr>
          <w:rFonts w:ascii="Arial" w:hAnsi="Arial" w:cs="Arial"/>
        </w:rPr>
        <w:t xml:space="preserve">do zarządzenia, według zasad określonych przez charakterystykę JGP i algorytm JGP lub, produktów jednostkowych z katalogów, stanowiących </w:t>
      </w:r>
      <w:r w:rsidRPr="00992605">
        <w:rPr>
          <w:rFonts w:ascii="Arial" w:hAnsi="Arial" w:cs="Arial"/>
          <w:b/>
          <w:bCs/>
        </w:rPr>
        <w:t>załączniki nr 1b-1d</w:t>
      </w:r>
      <w:r w:rsidRPr="00992605">
        <w:rPr>
          <w:rFonts w:ascii="Arial" w:hAnsi="Arial" w:cs="Arial"/>
        </w:rPr>
        <w:t xml:space="preserve"> </w:t>
      </w:r>
      <w:r w:rsidR="008738F4" w:rsidRPr="00992605">
        <w:rPr>
          <w:rFonts w:ascii="Arial" w:hAnsi="Arial" w:cs="Arial"/>
        </w:rPr>
        <w:t>i</w:t>
      </w:r>
      <w:r w:rsidR="008738F4" w:rsidRPr="00992605">
        <w:t xml:space="preserve"> </w:t>
      </w:r>
      <w:r w:rsidR="008738F4" w:rsidRPr="00992605">
        <w:rPr>
          <w:rFonts w:ascii="Arial" w:hAnsi="Arial" w:cs="Arial"/>
          <w:b/>
        </w:rPr>
        <w:t>1ts</w:t>
      </w:r>
      <w:r w:rsidR="00476EFA" w:rsidRPr="00992605">
        <w:rPr>
          <w:rFonts w:ascii="Arial" w:hAnsi="Arial" w:cs="Arial"/>
        </w:rPr>
        <w:t xml:space="preserve"> </w:t>
      </w:r>
      <w:r w:rsidRPr="00992605">
        <w:rPr>
          <w:rFonts w:ascii="Arial" w:hAnsi="Arial" w:cs="Arial"/>
        </w:rPr>
        <w:t>do zarządzenia.</w:t>
      </w:r>
    </w:p>
    <w:p w:rsidR="008738F4" w:rsidRPr="00992605" w:rsidRDefault="0029637F" w:rsidP="008738F4">
      <w:pPr>
        <w:autoSpaceDE w:val="0"/>
        <w:autoSpaceDN w:val="0"/>
        <w:spacing w:line="360" w:lineRule="auto"/>
        <w:ind w:firstLine="709"/>
        <w:textAlignment w:val="auto"/>
        <w:rPr>
          <w:rFonts w:ascii="Arial" w:hAnsi="Arial" w:cs="Arial"/>
        </w:rPr>
      </w:pPr>
      <w:r w:rsidRPr="00992605">
        <w:rPr>
          <w:rFonts w:ascii="Arial" w:hAnsi="Arial" w:cs="Arial"/>
        </w:rPr>
        <w:t xml:space="preserve">7. Podstawą rozliczenia świadczeń za dany okres sprawozdawczy są jednostki rozliczeniowe odpowiadające grupom lub produktom z odpowiednich katalogów stanowiących </w:t>
      </w:r>
      <w:r w:rsidR="00175FA9" w:rsidRPr="00992605">
        <w:rPr>
          <w:rFonts w:ascii="Arial" w:hAnsi="Arial" w:cs="Arial"/>
          <w:b/>
          <w:bCs/>
        </w:rPr>
        <w:t>załączniki 1a–1d</w:t>
      </w:r>
      <w:r w:rsidR="008738F4" w:rsidRPr="00992605">
        <w:rPr>
          <w:rFonts w:ascii="Arial" w:hAnsi="Arial" w:cs="Arial"/>
          <w:b/>
          <w:bCs/>
        </w:rPr>
        <w:t xml:space="preserve"> i</w:t>
      </w:r>
      <w:r w:rsidR="008738F4" w:rsidRPr="00992605">
        <w:t xml:space="preserve"> </w:t>
      </w:r>
      <w:r w:rsidR="008738F4" w:rsidRPr="00992605">
        <w:rPr>
          <w:rFonts w:ascii="Arial" w:hAnsi="Arial" w:cs="Arial"/>
          <w:b/>
          <w:bCs/>
        </w:rPr>
        <w:t xml:space="preserve">1ts </w:t>
      </w:r>
      <w:r w:rsidRPr="00992605">
        <w:rPr>
          <w:rFonts w:ascii="Arial" w:hAnsi="Arial" w:cs="Arial"/>
        </w:rPr>
        <w:t>do zarządzenia, zatwierdzone w wyniku weryfikacji danych raportu statystycznego w systemie informatycznym Funduszu.</w:t>
      </w:r>
    </w:p>
    <w:p w:rsidR="0029637F" w:rsidRPr="00992605" w:rsidRDefault="0029637F" w:rsidP="00153A8C">
      <w:pPr>
        <w:numPr>
          <w:ilvl w:val="0"/>
          <w:numId w:val="58"/>
        </w:numPr>
        <w:tabs>
          <w:tab w:val="left" w:pos="993"/>
        </w:tabs>
        <w:autoSpaceDE w:val="0"/>
        <w:autoSpaceDN w:val="0"/>
        <w:spacing w:line="360" w:lineRule="auto"/>
        <w:ind w:left="0" w:firstLine="709"/>
        <w:rPr>
          <w:rFonts w:ascii="Arial" w:hAnsi="Arial" w:cs="Arial"/>
        </w:rPr>
      </w:pPr>
      <w:r w:rsidRPr="00992605">
        <w:rPr>
          <w:rFonts w:ascii="Arial" w:hAnsi="Arial" w:cs="Arial"/>
        </w:rPr>
        <w:t xml:space="preserve">Informacje dotyczące algorytmu JGP oraz obowiązującej w danym okresie sprawozdawczym wersji ICD-9, ogłaszane są przez Prezesa Funduszu w postaci odrębnego komunikatu. </w:t>
      </w:r>
    </w:p>
    <w:p w:rsidR="0029637F" w:rsidRPr="00992605" w:rsidRDefault="0029637F" w:rsidP="0029637F">
      <w:pPr>
        <w:tabs>
          <w:tab w:val="left" w:pos="993"/>
        </w:tabs>
        <w:autoSpaceDE w:val="0"/>
        <w:autoSpaceDN w:val="0"/>
        <w:spacing w:line="360" w:lineRule="auto"/>
        <w:ind w:left="709"/>
        <w:rPr>
          <w:rFonts w:ascii="Arial" w:hAnsi="Arial" w:cs="Arial"/>
        </w:rPr>
      </w:pPr>
    </w:p>
    <w:p w:rsidR="0029637F" w:rsidRPr="00992605" w:rsidRDefault="006C4476" w:rsidP="0029637F">
      <w:pPr>
        <w:autoSpaceDE w:val="0"/>
        <w:autoSpaceDN w:val="0"/>
        <w:spacing w:line="360" w:lineRule="auto"/>
        <w:ind w:firstLine="709"/>
        <w:rPr>
          <w:rFonts w:ascii="Arial" w:hAnsi="Arial" w:cs="Arial"/>
        </w:rPr>
      </w:pPr>
      <w:r w:rsidRPr="00992605">
        <w:rPr>
          <w:rFonts w:ascii="Arial" w:hAnsi="Arial" w:cs="Arial"/>
          <w:b/>
          <w:bCs/>
        </w:rPr>
        <w:t>§ 11</w:t>
      </w:r>
      <w:r w:rsidR="0029637F" w:rsidRPr="00992605">
        <w:rPr>
          <w:rFonts w:ascii="Arial" w:hAnsi="Arial" w:cs="Arial"/>
          <w:b/>
          <w:bCs/>
        </w:rPr>
        <w:t>. </w:t>
      </w:r>
      <w:r w:rsidR="0029637F" w:rsidRPr="00992605">
        <w:rPr>
          <w:rFonts w:ascii="Arial" w:hAnsi="Arial" w:cs="Arial"/>
        </w:rPr>
        <w:t xml:space="preserve">Jednostką rozliczeniową służącą do rozliczania świadczeń, o których mowa w § </w:t>
      </w:r>
      <w:r w:rsidR="00A145EB">
        <w:rPr>
          <w:rFonts w:ascii="Arial" w:hAnsi="Arial" w:cs="Arial"/>
        </w:rPr>
        <w:t>4</w:t>
      </w:r>
      <w:r w:rsidR="0029637F" w:rsidRPr="00992605">
        <w:rPr>
          <w:rFonts w:ascii="Arial" w:hAnsi="Arial" w:cs="Arial"/>
        </w:rPr>
        <w:t>, jest punkt.</w:t>
      </w:r>
    </w:p>
    <w:p w:rsidR="0029637F" w:rsidRPr="00992605" w:rsidRDefault="0029637F" w:rsidP="0029637F">
      <w:pPr>
        <w:autoSpaceDE w:val="0"/>
        <w:autoSpaceDN w:val="0"/>
        <w:spacing w:line="360" w:lineRule="auto"/>
        <w:ind w:firstLine="709"/>
        <w:rPr>
          <w:rFonts w:ascii="Arial" w:hAnsi="Arial" w:cs="Arial"/>
        </w:rPr>
      </w:pPr>
    </w:p>
    <w:p w:rsidR="0029637F" w:rsidRPr="00992605" w:rsidRDefault="006C4476" w:rsidP="009C3963">
      <w:pPr>
        <w:autoSpaceDE w:val="0"/>
        <w:autoSpaceDN w:val="0"/>
        <w:spacing w:line="360" w:lineRule="auto"/>
        <w:ind w:firstLine="709"/>
        <w:rPr>
          <w:rFonts w:ascii="Arial" w:hAnsi="Arial" w:cs="Arial"/>
          <w:spacing w:val="-6"/>
        </w:rPr>
      </w:pPr>
      <w:r w:rsidRPr="00992605">
        <w:rPr>
          <w:rFonts w:ascii="Arial" w:hAnsi="Arial" w:cs="Arial"/>
          <w:b/>
          <w:bCs/>
        </w:rPr>
        <w:t>§ 12</w:t>
      </w:r>
      <w:r w:rsidR="0029637F" w:rsidRPr="00992605">
        <w:rPr>
          <w:rFonts w:ascii="Arial" w:hAnsi="Arial" w:cs="Arial"/>
          <w:b/>
          <w:bCs/>
        </w:rPr>
        <w:t>. </w:t>
      </w:r>
      <w:r w:rsidR="0029637F" w:rsidRPr="00992605">
        <w:rPr>
          <w:rFonts w:ascii="Arial" w:hAnsi="Arial" w:cs="Arial"/>
          <w:bCs/>
        </w:rPr>
        <w:t>1.</w:t>
      </w:r>
      <w:r w:rsidR="0029637F" w:rsidRPr="00992605">
        <w:rPr>
          <w:rFonts w:ascii="Arial" w:hAnsi="Arial" w:cs="Arial"/>
          <w:b/>
          <w:bCs/>
        </w:rPr>
        <w:t xml:space="preserve"> </w:t>
      </w:r>
      <w:r w:rsidR="0029637F" w:rsidRPr="00992605">
        <w:rPr>
          <w:rFonts w:ascii="Arial" w:hAnsi="Arial" w:cs="Arial"/>
        </w:rPr>
        <w:t xml:space="preserve">Kwoty zobowiązania określone w umowie dla poszczególnych zakresów świadczeń, obejmują także kwoty zobowiązania wyodrębnione na realizację świadczeń finansowanych w ramach następujących </w:t>
      </w:r>
      <w:r w:rsidR="009C3963" w:rsidRPr="00992605">
        <w:rPr>
          <w:rFonts w:ascii="Arial" w:hAnsi="Arial" w:cs="Arial"/>
        </w:rPr>
        <w:t>JGP</w:t>
      </w:r>
      <w:r w:rsidR="0029637F" w:rsidRPr="00992605">
        <w:rPr>
          <w:rFonts w:ascii="Arial" w:hAnsi="Arial" w:cs="Arial"/>
        </w:rPr>
        <w:t xml:space="preserve"> </w:t>
      </w:r>
      <w:r w:rsidR="009C3963" w:rsidRPr="00992605">
        <w:rPr>
          <w:rFonts w:ascii="Arial" w:hAnsi="Arial" w:cs="Arial"/>
          <w:spacing w:val="-6"/>
        </w:rPr>
        <w:t xml:space="preserve">i </w:t>
      </w:r>
      <w:r w:rsidR="009C3963" w:rsidRPr="00992605">
        <w:rPr>
          <w:rFonts w:ascii="Arial" w:hAnsi="Arial" w:cs="Arial"/>
          <w:bCs/>
        </w:rPr>
        <w:t xml:space="preserve">produktów jednostkowych dedykowanych </w:t>
      </w:r>
      <w:r w:rsidR="009C3963" w:rsidRPr="00992605">
        <w:rPr>
          <w:rFonts w:ascii="Arial" w:hAnsi="Arial" w:cs="Arial"/>
          <w:bCs/>
        </w:rPr>
        <w:lastRenderedPageBreak/>
        <w:t xml:space="preserve">do sumowania z poniższymi grupami, określonych </w:t>
      </w:r>
      <w:r w:rsidR="009C3963" w:rsidRPr="00992605">
        <w:rPr>
          <w:rFonts w:ascii="Arial" w:hAnsi="Arial" w:cs="Arial"/>
          <w:b/>
          <w:bCs/>
        </w:rPr>
        <w:t>w załączniku nr 1c</w:t>
      </w:r>
      <w:r w:rsidR="009C3963" w:rsidRPr="00992605">
        <w:rPr>
          <w:rFonts w:ascii="Arial" w:hAnsi="Arial" w:cs="Arial"/>
          <w:bCs/>
        </w:rPr>
        <w:t xml:space="preserve"> do zarządzenia, </w:t>
      </w:r>
      <w:r w:rsidR="0029637F" w:rsidRPr="00992605">
        <w:rPr>
          <w:rFonts w:ascii="Arial" w:hAnsi="Arial" w:cs="Arial"/>
          <w:spacing w:val="-6"/>
        </w:rPr>
        <w:t xml:space="preserve">we właściwych ze względu na realizację świadczeń zakresach: </w:t>
      </w:r>
    </w:p>
    <w:p w:rsidR="0029637F" w:rsidRPr="00992605" w:rsidRDefault="0029637F" w:rsidP="00153A8C">
      <w:pPr>
        <w:numPr>
          <w:ilvl w:val="0"/>
          <w:numId w:val="87"/>
        </w:numPr>
        <w:spacing w:line="360" w:lineRule="auto"/>
        <w:ind w:left="567" w:firstLine="426"/>
        <w:rPr>
          <w:rFonts w:ascii="Arial" w:hAnsi="Arial" w:cs="Arial"/>
        </w:rPr>
      </w:pPr>
      <w:r w:rsidRPr="00992605">
        <w:rPr>
          <w:rFonts w:ascii="Arial" w:hAnsi="Arial" w:cs="Arial"/>
        </w:rPr>
        <w:t>Neurochirurgia:</w:t>
      </w:r>
    </w:p>
    <w:p w:rsidR="0029637F" w:rsidRPr="00992605" w:rsidRDefault="0029637F" w:rsidP="0029637F">
      <w:pPr>
        <w:tabs>
          <w:tab w:val="left" w:pos="1701"/>
        </w:tabs>
        <w:spacing w:line="360" w:lineRule="auto"/>
        <w:ind w:left="567" w:firstLine="426"/>
        <w:rPr>
          <w:rFonts w:ascii="Arial" w:hAnsi="Arial" w:cs="Arial"/>
        </w:rPr>
      </w:pPr>
      <w:r w:rsidRPr="00992605">
        <w:rPr>
          <w:rFonts w:ascii="Arial" w:hAnsi="Arial" w:cs="Arial"/>
        </w:rPr>
        <w:t>a) A03 - Wszczepienie stymulatora struktur głębokich mózgu/stymulatora nerwu błędnego,</w:t>
      </w:r>
    </w:p>
    <w:p w:rsidR="0029637F" w:rsidRPr="00992605" w:rsidRDefault="0029637F" w:rsidP="00153A8C">
      <w:pPr>
        <w:numPr>
          <w:ilvl w:val="0"/>
          <w:numId w:val="90"/>
        </w:numPr>
        <w:spacing w:line="360" w:lineRule="auto"/>
        <w:ind w:firstLine="65"/>
        <w:rPr>
          <w:rFonts w:ascii="Arial" w:hAnsi="Arial" w:cs="Arial"/>
        </w:rPr>
      </w:pPr>
      <w:r w:rsidRPr="00992605">
        <w:rPr>
          <w:rFonts w:ascii="Arial" w:hAnsi="Arial" w:cs="Arial"/>
        </w:rPr>
        <w:t>Neurochirurgia:</w:t>
      </w:r>
    </w:p>
    <w:p w:rsidR="0029637F" w:rsidRPr="00992605" w:rsidRDefault="00476EFA" w:rsidP="00153A8C">
      <w:pPr>
        <w:pStyle w:val="Tekstpodstawowywcity"/>
        <w:widowControl/>
        <w:numPr>
          <w:ilvl w:val="0"/>
          <w:numId w:val="53"/>
        </w:numPr>
        <w:spacing w:after="0" w:line="360" w:lineRule="auto"/>
        <w:ind w:left="567" w:firstLine="426"/>
        <w:rPr>
          <w:rFonts w:ascii="Arial" w:hAnsi="Arial" w:cs="Arial"/>
          <w:spacing w:val="-6"/>
          <w:sz w:val="24"/>
          <w:szCs w:val="24"/>
        </w:rPr>
      </w:pPr>
      <w:r w:rsidRPr="00992605">
        <w:rPr>
          <w:rFonts w:ascii="Arial" w:hAnsi="Arial" w:cs="Arial"/>
          <w:spacing w:val="-6"/>
          <w:sz w:val="24"/>
          <w:szCs w:val="24"/>
        </w:rPr>
        <w:t>Q31 - </w:t>
      </w:r>
      <w:r w:rsidR="0029637F" w:rsidRPr="00992605">
        <w:rPr>
          <w:rFonts w:ascii="Arial" w:hAnsi="Arial" w:cs="Arial"/>
          <w:spacing w:val="-6"/>
          <w:sz w:val="24"/>
          <w:szCs w:val="24"/>
        </w:rPr>
        <w:t xml:space="preserve">Choroby krwotoczne naczyń mózgowych - </w:t>
      </w:r>
      <w:proofErr w:type="spellStart"/>
      <w:r w:rsidR="0029637F" w:rsidRPr="00992605">
        <w:rPr>
          <w:rFonts w:ascii="Arial" w:hAnsi="Arial" w:cs="Arial"/>
          <w:spacing w:val="-6"/>
          <w:sz w:val="24"/>
          <w:szCs w:val="24"/>
        </w:rPr>
        <w:t>remodeling</w:t>
      </w:r>
      <w:proofErr w:type="spellEnd"/>
      <w:r w:rsidR="0029637F" w:rsidRPr="00992605">
        <w:rPr>
          <w:rFonts w:ascii="Arial" w:hAnsi="Arial" w:cs="Arial"/>
          <w:spacing w:val="-6"/>
          <w:sz w:val="24"/>
          <w:szCs w:val="24"/>
        </w:rPr>
        <w:t xml:space="preserve"> naczyń z zastosowaniem </w:t>
      </w:r>
      <w:proofErr w:type="spellStart"/>
      <w:r w:rsidR="0029637F" w:rsidRPr="00992605">
        <w:rPr>
          <w:rFonts w:ascii="Arial" w:hAnsi="Arial" w:cs="Arial"/>
          <w:spacing w:val="-6"/>
          <w:sz w:val="24"/>
          <w:szCs w:val="24"/>
        </w:rPr>
        <w:t>stentu</w:t>
      </w:r>
      <w:proofErr w:type="spellEnd"/>
      <w:r w:rsidR="0029637F" w:rsidRPr="00992605">
        <w:rPr>
          <w:rFonts w:ascii="Arial" w:hAnsi="Arial" w:cs="Arial"/>
          <w:spacing w:val="-6"/>
          <w:sz w:val="24"/>
          <w:szCs w:val="24"/>
        </w:rPr>
        <w:t>,</w:t>
      </w:r>
    </w:p>
    <w:p w:rsidR="0029637F" w:rsidRPr="00992605" w:rsidRDefault="0029637F" w:rsidP="00153A8C">
      <w:pPr>
        <w:pStyle w:val="Tekstpodstawowywcity"/>
        <w:widowControl/>
        <w:numPr>
          <w:ilvl w:val="0"/>
          <w:numId w:val="53"/>
        </w:numPr>
        <w:spacing w:after="0" w:line="360" w:lineRule="auto"/>
        <w:ind w:left="567" w:firstLine="426"/>
        <w:rPr>
          <w:rFonts w:ascii="Arial" w:hAnsi="Arial" w:cs="Arial"/>
          <w:spacing w:val="-6"/>
          <w:sz w:val="24"/>
          <w:szCs w:val="24"/>
        </w:rPr>
      </w:pPr>
      <w:r w:rsidRPr="00992605">
        <w:rPr>
          <w:rFonts w:ascii="Arial" w:hAnsi="Arial" w:cs="Arial"/>
          <w:spacing w:val="-6"/>
          <w:sz w:val="24"/>
          <w:szCs w:val="24"/>
        </w:rPr>
        <w:t xml:space="preserve">Q32 - Choroby krwotoczne naczyń mózgowych - duży </w:t>
      </w:r>
      <w:proofErr w:type="spellStart"/>
      <w:r w:rsidRPr="00992605">
        <w:rPr>
          <w:rFonts w:ascii="Arial" w:hAnsi="Arial" w:cs="Arial"/>
          <w:spacing w:val="-6"/>
          <w:sz w:val="24"/>
          <w:szCs w:val="24"/>
        </w:rPr>
        <w:t>endowaskularny</w:t>
      </w:r>
      <w:proofErr w:type="spellEnd"/>
      <w:r w:rsidRPr="00992605">
        <w:rPr>
          <w:rFonts w:ascii="Arial" w:hAnsi="Arial" w:cs="Arial"/>
          <w:spacing w:val="-6"/>
          <w:sz w:val="24"/>
          <w:szCs w:val="24"/>
        </w:rPr>
        <w:t xml:space="preserve"> zabieg naprawczy,</w:t>
      </w:r>
    </w:p>
    <w:p w:rsidR="0029637F" w:rsidRPr="00992605" w:rsidRDefault="0029637F" w:rsidP="00153A8C">
      <w:pPr>
        <w:pStyle w:val="Tekstpodstawowywcity"/>
        <w:widowControl/>
        <w:numPr>
          <w:ilvl w:val="0"/>
          <w:numId w:val="53"/>
        </w:numPr>
        <w:spacing w:after="0" w:line="360" w:lineRule="auto"/>
        <w:ind w:left="567" w:firstLine="426"/>
        <w:rPr>
          <w:rFonts w:ascii="Arial" w:hAnsi="Arial" w:cs="Arial"/>
          <w:spacing w:val="-6"/>
          <w:sz w:val="24"/>
          <w:szCs w:val="24"/>
        </w:rPr>
      </w:pPr>
      <w:r w:rsidRPr="00992605">
        <w:rPr>
          <w:rFonts w:ascii="Arial" w:hAnsi="Arial" w:cs="Arial"/>
          <w:spacing w:val="-6"/>
          <w:sz w:val="24"/>
          <w:szCs w:val="24"/>
        </w:rPr>
        <w:t xml:space="preserve">Q33 - Choroby krwotoczne naczyń mózgowych - średni </w:t>
      </w:r>
      <w:proofErr w:type="spellStart"/>
      <w:r w:rsidRPr="00992605">
        <w:rPr>
          <w:rFonts w:ascii="Arial" w:hAnsi="Arial" w:cs="Arial"/>
          <w:spacing w:val="-6"/>
          <w:sz w:val="24"/>
          <w:szCs w:val="24"/>
        </w:rPr>
        <w:t>endowaskularny</w:t>
      </w:r>
      <w:proofErr w:type="spellEnd"/>
      <w:r w:rsidRPr="00992605">
        <w:rPr>
          <w:rFonts w:ascii="Arial" w:hAnsi="Arial" w:cs="Arial"/>
          <w:spacing w:val="-6"/>
          <w:sz w:val="24"/>
          <w:szCs w:val="24"/>
        </w:rPr>
        <w:t xml:space="preserve"> zabieg naprawczy;</w:t>
      </w:r>
    </w:p>
    <w:p w:rsidR="0029637F" w:rsidRPr="00992605" w:rsidRDefault="0029637F" w:rsidP="00153A8C">
      <w:pPr>
        <w:pStyle w:val="Tekstpodstawowywcity"/>
        <w:numPr>
          <w:ilvl w:val="0"/>
          <w:numId w:val="91"/>
        </w:numPr>
        <w:spacing w:after="0" w:line="360" w:lineRule="auto"/>
        <w:ind w:firstLine="65"/>
        <w:rPr>
          <w:rFonts w:ascii="Arial" w:hAnsi="Arial" w:cs="Arial"/>
          <w:sz w:val="24"/>
          <w:szCs w:val="24"/>
        </w:rPr>
      </w:pPr>
      <w:r w:rsidRPr="00992605">
        <w:rPr>
          <w:rFonts w:ascii="Arial" w:hAnsi="Arial" w:cs="Arial"/>
          <w:sz w:val="24"/>
          <w:szCs w:val="24"/>
        </w:rPr>
        <w:t>Neurologia:</w:t>
      </w:r>
    </w:p>
    <w:p w:rsidR="0029637F" w:rsidRPr="00992605" w:rsidRDefault="0029637F" w:rsidP="00153A8C">
      <w:pPr>
        <w:pStyle w:val="Tekstpodstawowywcity"/>
        <w:widowControl/>
        <w:numPr>
          <w:ilvl w:val="0"/>
          <w:numId w:val="43"/>
        </w:numPr>
        <w:tabs>
          <w:tab w:val="clear" w:pos="1068"/>
        </w:tabs>
        <w:spacing w:after="0" w:line="360" w:lineRule="auto"/>
        <w:ind w:left="567" w:firstLine="426"/>
        <w:rPr>
          <w:rFonts w:ascii="Arial" w:hAnsi="Arial" w:cs="Arial"/>
          <w:spacing w:val="-6"/>
          <w:sz w:val="24"/>
          <w:szCs w:val="24"/>
        </w:rPr>
      </w:pPr>
      <w:r w:rsidRPr="00992605">
        <w:rPr>
          <w:rFonts w:ascii="Arial" w:hAnsi="Arial" w:cs="Arial"/>
          <w:spacing w:val="-6"/>
          <w:sz w:val="24"/>
          <w:szCs w:val="24"/>
        </w:rPr>
        <w:t>A48 - Kompleksowe leczenie udarów krwotocznych mózgu &gt; 7 dni w oddziale udarowym,</w:t>
      </w:r>
    </w:p>
    <w:p w:rsidR="0029637F" w:rsidRPr="00992605" w:rsidRDefault="0029637F" w:rsidP="00153A8C">
      <w:pPr>
        <w:pStyle w:val="Tekstpodstawowywcity"/>
        <w:widowControl/>
        <w:numPr>
          <w:ilvl w:val="0"/>
          <w:numId w:val="43"/>
        </w:numPr>
        <w:tabs>
          <w:tab w:val="clear" w:pos="1068"/>
        </w:tabs>
        <w:spacing w:after="0" w:line="360" w:lineRule="auto"/>
        <w:ind w:left="993" w:firstLine="0"/>
        <w:rPr>
          <w:rFonts w:ascii="Arial" w:hAnsi="Arial" w:cs="Arial"/>
          <w:spacing w:val="-6"/>
          <w:sz w:val="24"/>
          <w:szCs w:val="24"/>
        </w:rPr>
      </w:pPr>
      <w:r w:rsidRPr="00992605">
        <w:rPr>
          <w:rFonts w:ascii="Arial" w:hAnsi="Arial" w:cs="Arial"/>
          <w:spacing w:val="-6"/>
          <w:sz w:val="24"/>
          <w:szCs w:val="24"/>
        </w:rPr>
        <w:t xml:space="preserve">A 51 - Udar mózgu - leczenie </w:t>
      </w:r>
      <w:proofErr w:type="spellStart"/>
      <w:r w:rsidRPr="00992605">
        <w:rPr>
          <w:rFonts w:ascii="Arial" w:hAnsi="Arial" w:cs="Arial"/>
          <w:spacing w:val="-6"/>
          <w:sz w:val="24"/>
          <w:szCs w:val="24"/>
        </w:rPr>
        <w:t>trombolityczne</w:t>
      </w:r>
      <w:proofErr w:type="spellEnd"/>
      <w:r w:rsidRPr="00992605">
        <w:rPr>
          <w:rFonts w:ascii="Arial" w:hAnsi="Arial" w:cs="Arial"/>
          <w:spacing w:val="-6"/>
          <w:sz w:val="24"/>
          <w:szCs w:val="24"/>
        </w:rPr>
        <w:t xml:space="preserve"> &gt; 7 dni w oddziale udarowym;</w:t>
      </w:r>
    </w:p>
    <w:p w:rsidR="0029637F" w:rsidRPr="00992605" w:rsidRDefault="0029637F" w:rsidP="00153A8C">
      <w:pPr>
        <w:pStyle w:val="Tekstpodstawowywcity"/>
        <w:numPr>
          <w:ilvl w:val="0"/>
          <w:numId w:val="92"/>
        </w:numPr>
        <w:spacing w:after="0" w:line="360" w:lineRule="auto"/>
        <w:ind w:hanging="75"/>
        <w:rPr>
          <w:rFonts w:ascii="Arial" w:hAnsi="Arial" w:cs="Arial"/>
          <w:sz w:val="24"/>
          <w:szCs w:val="24"/>
        </w:rPr>
      </w:pPr>
      <w:r w:rsidRPr="00992605">
        <w:rPr>
          <w:rFonts w:ascii="Arial" w:hAnsi="Arial" w:cs="Arial"/>
          <w:sz w:val="24"/>
          <w:szCs w:val="24"/>
        </w:rPr>
        <w:t>Otorynolaryngologia:</w:t>
      </w:r>
    </w:p>
    <w:p w:rsidR="00863750" w:rsidRPr="00992605" w:rsidRDefault="00863750" w:rsidP="00153A8C">
      <w:pPr>
        <w:pStyle w:val="Tekstpodstawowywcity"/>
        <w:widowControl/>
        <w:numPr>
          <w:ilvl w:val="0"/>
          <w:numId w:val="97"/>
        </w:numPr>
        <w:spacing w:after="0" w:line="360" w:lineRule="auto"/>
        <w:ind w:hanging="75"/>
        <w:rPr>
          <w:rFonts w:ascii="Arial" w:hAnsi="Arial" w:cs="Arial"/>
          <w:sz w:val="24"/>
          <w:szCs w:val="24"/>
        </w:rPr>
      </w:pPr>
      <w:r w:rsidRPr="00992605">
        <w:rPr>
          <w:rFonts w:ascii="Arial" w:hAnsi="Arial" w:cs="Arial"/>
          <w:sz w:val="24"/>
          <w:szCs w:val="24"/>
        </w:rPr>
        <w:t>C05G - Leczenie zaburzeń słuchu za pomocą implantów ślimakowych,</w:t>
      </w:r>
    </w:p>
    <w:p w:rsidR="00863750" w:rsidRPr="00992605" w:rsidRDefault="00863750" w:rsidP="00153A8C">
      <w:pPr>
        <w:numPr>
          <w:ilvl w:val="0"/>
          <w:numId w:val="97"/>
        </w:numPr>
        <w:autoSpaceDE w:val="0"/>
        <w:autoSpaceDN w:val="0"/>
        <w:spacing w:line="360" w:lineRule="auto"/>
        <w:ind w:hanging="75"/>
        <w:rPr>
          <w:rFonts w:ascii="Arial" w:hAnsi="Arial" w:cs="Arial"/>
        </w:rPr>
      </w:pPr>
      <w:r w:rsidRPr="00992605">
        <w:rPr>
          <w:rFonts w:ascii="Arial" w:hAnsi="Arial" w:cs="Arial"/>
        </w:rPr>
        <w:t>C05H - Leczenie zaburzeń słuchu za pomocą implantów pniowych,</w:t>
      </w:r>
    </w:p>
    <w:p w:rsidR="00863750" w:rsidRPr="00992605" w:rsidRDefault="00863750" w:rsidP="00153A8C">
      <w:pPr>
        <w:numPr>
          <w:ilvl w:val="0"/>
          <w:numId w:val="97"/>
        </w:numPr>
        <w:autoSpaceDE w:val="0"/>
        <w:autoSpaceDN w:val="0"/>
        <w:spacing w:line="360" w:lineRule="auto"/>
        <w:ind w:hanging="75"/>
        <w:rPr>
          <w:rFonts w:ascii="Arial" w:hAnsi="Arial" w:cs="Arial"/>
        </w:rPr>
      </w:pPr>
      <w:r w:rsidRPr="00992605">
        <w:rPr>
          <w:rFonts w:ascii="Arial" w:hAnsi="Arial" w:cs="Arial"/>
        </w:rPr>
        <w:t>C06G -</w:t>
      </w:r>
      <w:r w:rsidRPr="00992605">
        <w:rPr>
          <w:rFonts w:ascii="Arial Narrow" w:hAnsi="Arial Narrow" w:cs="Arial"/>
        </w:rPr>
        <w:t xml:space="preserve"> </w:t>
      </w:r>
      <w:r w:rsidRPr="00992605">
        <w:rPr>
          <w:rFonts w:ascii="Arial" w:hAnsi="Arial" w:cs="Arial"/>
        </w:rPr>
        <w:t>Leczenie zaburzeń słuchu za pomocą implantów ucha środkowego,</w:t>
      </w:r>
    </w:p>
    <w:p w:rsidR="00863750" w:rsidRPr="00992605" w:rsidRDefault="00863750" w:rsidP="00153A8C">
      <w:pPr>
        <w:numPr>
          <w:ilvl w:val="0"/>
          <w:numId w:val="97"/>
        </w:numPr>
        <w:tabs>
          <w:tab w:val="clear" w:pos="1068"/>
          <w:tab w:val="num" w:pos="567"/>
        </w:tabs>
        <w:autoSpaceDE w:val="0"/>
        <w:autoSpaceDN w:val="0"/>
        <w:spacing w:line="360" w:lineRule="auto"/>
        <w:ind w:left="567" w:firstLine="426"/>
        <w:rPr>
          <w:rFonts w:ascii="Arial" w:hAnsi="Arial" w:cs="Arial"/>
        </w:rPr>
      </w:pPr>
      <w:r w:rsidRPr="00992605">
        <w:rPr>
          <w:rFonts w:ascii="Arial" w:hAnsi="Arial" w:cs="Arial"/>
        </w:rPr>
        <w:t>C06H - Leczenie zaburzeń słuchu za pomocą innych wszczepialnych elektronicznych protez słuchu,</w:t>
      </w:r>
    </w:p>
    <w:p w:rsidR="00863750" w:rsidRPr="00992605" w:rsidRDefault="00863750" w:rsidP="00153A8C">
      <w:pPr>
        <w:numPr>
          <w:ilvl w:val="0"/>
          <w:numId w:val="97"/>
        </w:numPr>
        <w:autoSpaceDE w:val="0"/>
        <w:autoSpaceDN w:val="0"/>
        <w:spacing w:line="360" w:lineRule="auto"/>
        <w:ind w:hanging="75"/>
        <w:rPr>
          <w:rFonts w:ascii="Arial" w:hAnsi="Arial" w:cs="Arial"/>
        </w:rPr>
      </w:pPr>
      <w:r w:rsidRPr="00992605">
        <w:rPr>
          <w:rFonts w:ascii="Arial" w:hAnsi="Arial" w:cs="Arial"/>
        </w:rPr>
        <w:t>C07G - Wymiana procesora mowy implantów ślimakowych i do pnia mózgu,</w:t>
      </w:r>
    </w:p>
    <w:p w:rsidR="00863750" w:rsidRPr="00992605" w:rsidRDefault="00863750" w:rsidP="00153A8C">
      <w:pPr>
        <w:numPr>
          <w:ilvl w:val="0"/>
          <w:numId w:val="97"/>
        </w:numPr>
        <w:autoSpaceDE w:val="0"/>
        <w:autoSpaceDN w:val="0"/>
        <w:spacing w:line="360" w:lineRule="auto"/>
        <w:ind w:hanging="75"/>
        <w:rPr>
          <w:rFonts w:ascii="Arial" w:hAnsi="Arial" w:cs="Arial"/>
        </w:rPr>
      </w:pPr>
      <w:r w:rsidRPr="00992605">
        <w:rPr>
          <w:rFonts w:ascii="Arial" w:hAnsi="Arial" w:cs="Arial"/>
        </w:rPr>
        <w:t>C07H - Wymiana procesora mowy implantów ucha środkowego,</w:t>
      </w:r>
    </w:p>
    <w:p w:rsidR="0029637F" w:rsidRPr="00992605" w:rsidRDefault="00863750" w:rsidP="00777519">
      <w:pPr>
        <w:numPr>
          <w:ilvl w:val="0"/>
          <w:numId w:val="97"/>
        </w:numPr>
        <w:autoSpaceDE w:val="0"/>
        <w:autoSpaceDN w:val="0"/>
        <w:spacing w:line="360" w:lineRule="auto"/>
        <w:ind w:hanging="75"/>
        <w:rPr>
          <w:rFonts w:ascii="Arial" w:hAnsi="Arial" w:cs="Arial"/>
        </w:rPr>
      </w:pPr>
      <w:r w:rsidRPr="00992605">
        <w:rPr>
          <w:rFonts w:ascii="Arial" w:hAnsi="Arial" w:cs="Arial"/>
        </w:rPr>
        <w:t>C07I - Wymiana przetwornika mowy implantów na przewodnictwo kostne</w:t>
      </w:r>
      <w:r w:rsidR="0029637F" w:rsidRPr="00992605">
        <w:rPr>
          <w:rFonts w:ascii="Arial" w:hAnsi="Arial" w:cs="Arial"/>
        </w:rPr>
        <w:t>;</w:t>
      </w:r>
    </w:p>
    <w:p w:rsidR="0029637F" w:rsidRPr="00992605" w:rsidRDefault="0029637F" w:rsidP="00153A8C">
      <w:pPr>
        <w:pStyle w:val="Tekstpodstawowywcity"/>
        <w:numPr>
          <w:ilvl w:val="0"/>
          <w:numId w:val="73"/>
        </w:numPr>
        <w:spacing w:after="0" w:line="360" w:lineRule="auto"/>
        <w:ind w:left="1276" w:hanging="283"/>
        <w:rPr>
          <w:rFonts w:ascii="Arial" w:hAnsi="Arial" w:cs="Arial"/>
          <w:sz w:val="24"/>
          <w:szCs w:val="24"/>
        </w:rPr>
      </w:pPr>
      <w:r w:rsidRPr="00992605">
        <w:rPr>
          <w:rFonts w:ascii="Arial" w:hAnsi="Arial" w:cs="Arial"/>
          <w:sz w:val="24"/>
          <w:szCs w:val="24"/>
        </w:rPr>
        <w:t xml:space="preserve">Chirurgia klatki piersiowej:  </w:t>
      </w:r>
    </w:p>
    <w:p w:rsidR="0029637F" w:rsidRPr="00992605" w:rsidRDefault="0029637F" w:rsidP="00674BB3">
      <w:pPr>
        <w:pStyle w:val="Tekstpodstawowywcity"/>
        <w:widowControl/>
        <w:numPr>
          <w:ilvl w:val="0"/>
          <w:numId w:val="16"/>
        </w:numPr>
        <w:tabs>
          <w:tab w:val="clear" w:pos="720"/>
          <w:tab w:val="left" w:pos="1418"/>
        </w:tabs>
        <w:spacing w:after="0" w:line="360" w:lineRule="auto"/>
        <w:ind w:left="567" w:firstLine="426"/>
        <w:rPr>
          <w:rFonts w:ascii="Arial" w:hAnsi="Arial" w:cs="Arial"/>
          <w:sz w:val="24"/>
          <w:szCs w:val="24"/>
        </w:rPr>
      </w:pPr>
      <w:r w:rsidRPr="00992605">
        <w:rPr>
          <w:rFonts w:ascii="Arial" w:hAnsi="Arial" w:cs="Arial"/>
          <w:sz w:val="24"/>
          <w:szCs w:val="24"/>
        </w:rPr>
        <w:t>D01 - Złożone zabiegi klatki piersiowej,</w:t>
      </w:r>
    </w:p>
    <w:p w:rsidR="0029637F" w:rsidRPr="00992605" w:rsidRDefault="0029637F" w:rsidP="00674BB3">
      <w:pPr>
        <w:pStyle w:val="Tekstpodstawowywcity"/>
        <w:widowControl/>
        <w:numPr>
          <w:ilvl w:val="0"/>
          <w:numId w:val="16"/>
        </w:numPr>
        <w:tabs>
          <w:tab w:val="clear" w:pos="720"/>
          <w:tab w:val="left" w:pos="1418"/>
        </w:tabs>
        <w:spacing w:after="0" w:line="360" w:lineRule="auto"/>
        <w:ind w:left="567" w:firstLine="426"/>
        <w:rPr>
          <w:rFonts w:ascii="Arial" w:hAnsi="Arial" w:cs="Arial"/>
          <w:sz w:val="24"/>
          <w:szCs w:val="24"/>
        </w:rPr>
      </w:pPr>
      <w:r w:rsidRPr="00992605">
        <w:rPr>
          <w:rFonts w:ascii="Arial" w:hAnsi="Arial" w:cs="Arial"/>
          <w:sz w:val="24"/>
          <w:szCs w:val="24"/>
        </w:rPr>
        <w:t>D02 - Kompleksowe zabiegi klatki piersiowej;</w:t>
      </w:r>
    </w:p>
    <w:p w:rsidR="0029637F" w:rsidRPr="00992605" w:rsidRDefault="0029637F" w:rsidP="00153A8C">
      <w:pPr>
        <w:pStyle w:val="Tekstpodstawowywcity"/>
        <w:numPr>
          <w:ilvl w:val="0"/>
          <w:numId w:val="74"/>
        </w:numPr>
        <w:spacing w:after="0" w:line="360" w:lineRule="auto"/>
        <w:ind w:left="1276" w:hanging="283"/>
        <w:rPr>
          <w:rFonts w:ascii="Arial" w:hAnsi="Arial" w:cs="Arial"/>
          <w:sz w:val="24"/>
          <w:szCs w:val="24"/>
        </w:rPr>
      </w:pPr>
      <w:r w:rsidRPr="00992605">
        <w:rPr>
          <w:rFonts w:ascii="Arial" w:hAnsi="Arial" w:cs="Arial"/>
          <w:sz w:val="24"/>
          <w:szCs w:val="24"/>
        </w:rPr>
        <w:t>Kardiologia:</w:t>
      </w:r>
    </w:p>
    <w:p w:rsidR="0029637F" w:rsidRPr="00992605" w:rsidRDefault="0029637F" w:rsidP="00153A8C">
      <w:pPr>
        <w:pStyle w:val="Tekstpodstawowywcity"/>
        <w:widowControl/>
        <w:numPr>
          <w:ilvl w:val="0"/>
          <w:numId w:val="96"/>
        </w:numPr>
        <w:spacing w:after="0" w:line="360" w:lineRule="auto"/>
        <w:ind w:firstLine="273"/>
        <w:rPr>
          <w:rFonts w:ascii="Arial" w:hAnsi="Arial" w:cs="Arial"/>
          <w:sz w:val="24"/>
          <w:szCs w:val="24"/>
        </w:rPr>
      </w:pPr>
      <w:r w:rsidRPr="00992605">
        <w:rPr>
          <w:rFonts w:ascii="Arial" w:hAnsi="Arial" w:cs="Arial"/>
          <w:sz w:val="24"/>
          <w:szCs w:val="24"/>
        </w:rPr>
        <w:t>E10 - OZW - diagnostyka inwazyjna</w:t>
      </w:r>
      <w:r w:rsidRPr="00992605">
        <w:rPr>
          <w:rFonts w:ascii="Arial" w:hAnsi="Arial" w:cs="Arial"/>
        </w:rPr>
        <w:t>,</w:t>
      </w:r>
    </w:p>
    <w:p w:rsidR="0029637F" w:rsidRPr="00992605" w:rsidRDefault="0029637F" w:rsidP="00153A8C">
      <w:pPr>
        <w:pStyle w:val="Tekstpodstawowywcity"/>
        <w:widowControl/>
        <w:numPr>
          <w:ilvl w:val="0"/>
          <w:numId w:val="96"/>
        </w:numPr>
        <w:spacing w:after="0" w:line="360" w:lineRule="auto"/>
        <w:ind w:firstLine="273"/>
        <w:rPr>
          <w:rFonts w:ascii="Arial" w:hAnsi="Arial" w:cs="Arial"/>
          <w:sz w:val="24"/>
          <w:szCs w:val="24"/>
        </w:rPr>
      </w:pPr>
      <w:r w:rsidRPr="00992605">
        <w:rPr>
          <w:rFonts w:ascii="Arial" w:hAnsi="Arial" w:cs="Arial"/>
          <w:sz w:val="24"/>
          <w:szCs w:val="24"/>
        </w:rPr>
        <w:t>E11 - OZW - leczenie inwazyjne dwuetapowe &gt; 3 dni,</w:t>
      </w:r>
    </w:p>
    <w:p w:rsidR="00863750" w:rsidRPr="00992605" w:rsidRDefault="00863750" w:rsidP="00153A8C">
      <w:pPr>
        <w:widowControl/>
        <w:numPr>
          <w:ilvl w:val="0"/>
          <w:numId w:val="98"/>
        </w:numPr>
        <w:adjustRightInd/>
        <w:spacing w:line="360" w:lineRule="auto"/>
        <w:ind w:firstLine="273"/>
        <w:textAlignment w:val="auto"/>
        <w:rPr>
          <w:rFonts w:ascii="Arial" w:hAnsi="Arial" w:cs="Arial"/>
          <w:spacing w:val="-4"/>
        </w:rPr>
      </w:pPr>
      <w:r w:rsidRPr="00992605">
        <w:rPr>
          <w:rFonts w:ascii="Arial" w:hAnsi="Arial" w:cs="Arial"/>
          <w:spacing w:val="-4"/>
        </w:rPr>
        <w:t>E12G - OZW - leczenie inwazyjne,</w:t>
      </w:r>
    </w:p>
    <w:p w:rsidR="0029637F" w:rsidRPr="00992605" w:rsidRDefault="00863750" w:rsidP="00153A8C">
      <w:pPr>
        <w:widowControl/>
        <w:numPr>
          <w:ilvl w:val="0"/>
          <w:numId w:val="98"/>
        </w:numPr>
        <w:adjustRightInd/>
        <w:spacing w:after="60" w:line="360" w:lineRule="auto"/>
        <w:ind w:firstLine="273"/>
        <w:textAlignment w:val="auto"/>
        <w:rPr>
          <w:rFonts w:ascii="Arial" w:hAnsi="Arial" w:cs="Arial"/>
          <w:spacing w:val="-4"/>
        </w:rPr>
      </w:pPr>
      <w:r w:rsidRPr="00992605">
        <w:rPr>
          <w:rFonts w:ascii="Arial" w:hAnsi="Arial" w:cs="Arial"/>
          <w:spacing w:val="-4"/>
        </w:rPr>
        <w:t xml:space="preserve">E15 - OZW - leczenie inwazyjne &gt; 7 dni z </w:t>
      </w:r>
      <w:proofErr w:type="spellStart"/>
      <w:r w:rsidRPr="00992605">
        <w:rPr>
          <w:rFonts w:ascii="Arial" w:hAnsi="Arial" w:cs="Arial"/>
          <w:spacing w:val="-4"/>
        </w:rPr>
        <w:t>pw</w:t>
      </w:r>
      <w:proofErr w:type="spellEnd"/>
      <w:r w:rsidR="0029637F" w:rsidRPr="00992605">
        <w:rPr>
          <w:rFonts w:ascii="Arial" w:hAnsi="Arial" w:cs="Arial"/>
        </w:rPr>
        <w:t>;</w:t>
      </w:r>
    </w:p>
    <w:p w:rsidR="00863750" w:rsidRPr="00992605" w:rsidRDefault="0029637F" w:rsidP="00153A8C">
      <w:pPr>
        <w:pStyle w:val="Tekstpodstawowywcity"/>
        <w:numPr>
          <w:ilvl w:val="0"/>
          <w:numId w:val="75"/>
        </w:numPr>
        <w:spacing w:after="0" w:line="360" w:lineRule="auto"/>
        <w:ind w:left="1276" w:hanging="283"/>
        <w:rPr>
          <w:rFonts w:ascii="Arial" w:hAnsi="Arial" w:cs="Arial"/>
          <w:sz w:val="24"/>
          <w:szCs w:val="24"/>
        </w:rPr>
      </w:pPr>
      <w:r w:rsidRPr="00992605">
        <w:rPr>
          <w:rFonts w:ascii="Arial" w:hAnsi="Arial" w:cs="Arial"/>
          <w:sz w:val="24"/>
          <w:szCs w:val="24"/>
        </w:rPr>
        <w:t>Ortopedia i traumatologia narządu ruchu:</w:t>
      </w:r>
    </w:p>
    <w:p w:rsidR="00863750" w:rsidRPr="00992605" w:rsidRDefault="00476EFA" w:rsidP="007A170B">
      <w:pPr>
        <w:pStyle w:val="Tekstpodstawowywcity"/>
        <w:widowControl/>
        <w:tabs>
          <w:tab w:val="left" w:pos="1418"/>
        </w:tabs>
        <w:spacing w:after="0" w:line="360" w:lineRule="auto"/>
        <w:ind w:left="567" w:firstLine="425"/>
        <w:rPr>
          <w:rFonts w:ascii="Arial" w:hAnsi="Arial" w:cs="Arial"/>
          <w:sz w:val="24"/>
          <w:szCs w:val="24"/>
        </w:rPr>
      </w:pPr>
      <w:r w:rsidRPr="00992605">
        <w:rPr>
          <w:rFonts w:ascii="Arial" w:hAnsi="Arial" w:cs="Arial"/>
          <w:sz w:val="24"/>
          <w:szCs w:val="24"/>
        </w:rPr>
        <w:t>a)</w:t>
      </w:r>
      <w:r w:rsidRPr="00992605">
        <w:rPr>
          <w:rFonts w:ascii="Arial" w:hAnsi="Arial" w:cs="Arial"/>
          <w:sz w:val="24"/>
          <w:szCs w:val="24"/>
        </w:rPr>
        <w:tab/>
        <w:t>H01 - </w:t>
      </w:r>
      <w:r w:rsidR="00863750" w:rsidRPr="00992605">
        <w:rPr>
          <w:rFonts w:ascii="Arial" w:hAnsi="Arial" w:cs="Arial"/>
          <w:sz w:val="24"/>
          <w:szCs w:val="24"/>
        </w:rPr>
        <w:t>Endoprotezoplastyka łokcia, barku, nadgarstka, stawu skokowo - goleniowego, pierwotna częściowa kolana,</w:t>
      </w:r>
    </w:p>
    <w:p w:rsidR="00863750" w:rsidRPr="00992605" w:rsidRDefault="00863750" w:rsidP="007A170B">
      <w:pPr>
        <w:pStyle w:val="Tekstpodstawowywcity"/>
        <w:widowControl/>
        <w:tabs>
          <w:tab w:val="left" w:pos="1418"/>
        </w:tabs>
        <w:spacing w:after="0" w:line="360" w:lineRule="auto"/>
        <w:ind w:left="567" w:firstLine="425"/>
        <w:rPr>
          <w:rFonts w:ascii="Arial" w:hAnsi="Arial" w:cs="Arial"/>
          <w:sz w:val="24"/>
          <w:szCs w:val="24"/>
        </w:rPr>
      </w:pPr>
      <w:r w:rsidRPr="00992605">
        <w:rPr>
          <w:rFonts w:ascii="Arial" w:hAnsi="Arial" w:cs="Arial"/>
          <w:sz w:val="24"/>
          <w:szCs w:val="24"/>
        </w:rPr>
        <w:lastRenderedPageBreak/>
        <w:t>b)</w:t>
      </w:r>
      <w:r w:rsidRPr="00992605">
        <w:rPr>
          <w:rFonts w:ascii="Arial" w:hAnsi="Arial" w:cs="Arial"/>
          <w:sz w:val="24"/>
          <w:szCs w:val="24"/>
        </w:rPr>
        <w:tab/>
        <w:t>H02 - Endoprotezoplastyka pierwotna częściowa stawu biodrowego,</w:t>
      </w:r>
    </w:p>
    <w:p w:rsidR="00863750" w:rsidRPr="00992605" w:rsidRDefault="00863750" w:rsidP="007A170B">
      <w:pPr>
        <w:pStyle w:val="Tekstpodstawowywcity"/>
        <w:widowControl/>
        <w:tabs>
          <w:tab w:val="left" w:pos="1418"/>
        </w:tabs>
        <w:spacing w:after="0" w:line="360" w:lineRule="auto"/>
        <w:ind w:left="567" w:firstLine="425"/>
        <w:rPr>
          <w:rFonts w:ascii="Arial" w:hAnsi="Arial" w:cs="Arial"/>
          <w:sz w:val="24"/>
          <w:szCs w:val="24"/>
        </w:rPr>
      </w:pPr>
      <w:r w:rsidRPr="00992605">
        <w:rPr>
          <w:rFonts w:ascii="Arial" w:hAnsi="Arial" w:cs="Arial"/>
          <w:sz w:val="24"/>
          <w:szCs w:val="24"/>
        </w:rPr>
        <w:t>c)</w:t>
      </w:r>
      <w:r w:rsidRPr="00992605">
        <w:rPr>
          <w:rFonts w:ascii="Arial" w:hAnsi="Arial" w:cs="Arial"/>
          <w:sz w:val="24"/>
          <w:szCs w:val="24"/>
        </w:rPr>
        <w:tab/>
        <w:t>H09 - Zabiegi operacyjne - rewizyjne z powodu aseptycznego obluzowania lub z towarzyszącym złamaniem „</w:t>
      </w:r>
      <w:proofErr w:type="spellStart"/>
      <w:r w:rsidRPr="00992605">
        <w:rPr>
          <w:rFonts w:ascii="Arial" w:hAnsi="Arial" w:cs="Arial"/>
          <w:sz w:val="24"/>
          <w:szCs w:val="24"/>
        </w:rPr>
        <w:t>okołoprotezowym</w:t>
      </w:r>
      <w:proofErr w:type="spellEnd"/>
      <w:r w:rsidRPr="00992605">
        <w:rPr>
          <w:rFonts w:ascii="Arial" w:hAnsi="Arial" w:cs="Arial"/>
          <w:sz w:val="24"/>
          <w:szCs w:val="24"/>
        </w:rPr>
        <w:t>”,</w:t>
      </w:r>
    </w:p>
    <w:p w:rsidR="00863750" w:rsidRPr="00992605" w:rsidRDefault="00863750" w:rsidP="007A170B">
      <w:pPr>
        <w:pStyle w:val="Tekstpodstawowywcity"/>
        <w:widowControl/>
        <w:tabs>
          <w:tab w:val="left" w:pos="1418"/>
        </w:tabs>
        <w:spacing w:after="0" w:line="360" w:lineRule="auto"/>
        <w:ind w:left="567" w:firstLine="425"/>
        <w:rPr>
          <w:rFonts w:ascii="Arial" w:hAnsi="Arial" w:cs="Arial"/>
          <w:sz w:val="24"/>
          <w:szCs w:val="24"/>
        </w:rPr>
      </w:pPr>
      <w:r w:rsidRPr="00992605">
        <w:rPr>
          <w:rFonts w:ascii="Arial" w:hAnsi="Arial" w:cs="Arial"/>
          <w:sz w:val="24"/>
          <w:szCs w:val="24"/>
        </w:rPr>
        <w:t>d)</w:t>
      </w:r>
      <w:r w:rsidRPr="00992605">
        <w:rPr>
          <w:rFonts w:ascii="Arial" w:hAnsi="Arial" w:cs="Arial"/>
          <w:sz w:val="24"/>
          <w:szCs w:val="24"/>
        </w:rPr>
        <w:tab/>
        <w:t>H10 - Zabiegi operacyjne - rewizyjne w przypadkach infekcji wokół protezy,</w:t>
      </w:r>
    </w:p>
    <w:p w:rsidR="00863750" w:rsidRPr="00992605" w:rsidRDefault="00863750" w:rsidP="007A170B">
      <w:pPr>
        <w:pStyle w:val="Tekstpodstawowywcity"/>
        <w:widowControl/>
        <w:tabs>
          <w:tab w:val="left" w:pos="1418"/>
        </w:tabs>
        <w:spacing w:after="0" w:line="360" w:lineRule="auto"/>
        <w:ind w:left="567" w:firstLine="425"/>
        <w:rPr>
          <w:rFonts w:ascii="Arial" w:hAnsi="Arial" w:cs="Arial"/>
          <w:sz w:val="24"/>
          <w:szCs w:val="24"/>
        </w:rPr>
      </w:pPr>
      <w:r w:rsidRPr="00992605">
        <w:rPr>
          <w:rFonts w:ascii="Arial" w:hAnsi="Arial" w:cs="Arial"/>
          <w:sz w:val="24"/>
          <w:szCs w:val="24"/>
        </w:rPr>
        <w:t>e)</w:t>
      </w:r>
      <w:r w:rsidRPr="00992605">
        <w:rPr>
          <w:rFonts w:ascii="Arial" w:hAnsi="Arial" w:cs="Arial"/>
          <w:sz w:val="24"/>
          <w:szCs w:val="24"/>
        </w:rPr>
        <w:tab/>
        <w:t xml:space="preserve">H11 - Zabiegi </w:t>
      </w:r>
      <w:proofErr w:type="spellStart"/>
      <w:r w:rsidRPr="00992605">
        <w:rPr>
          <w:rFonts w:ascii="Arial" w:hAnsi="Arial" w:cs="Arial"/>
          <w:sz w:val="24"/>
          <w:szCs w:val="24"/>
        </w:rPr>
        <w:t>resekcyjne</w:t>
      </w:r>
      <w:proofErr w:type="spellEnd"/>
      <w:r w:rsidRPr="00992605">
        <w:rPr>
          <w:rFonts w:ascii="Arial" w:hAnsi="Arial" w:cs="Arial"/>
          <w:sz w:val="24"/>
          <w:szCs w:val="24"/>
        </w:rPr>
        <w:t xml:space="preserve"> zmian nowotworowych lub guzowatych z endoprotezoplastyką lub zabieg rewizyjny z użyciem protez </w:t>
      </w:r>
      <w:proofErr w:type="spellStart"/>
      <w:r w:rsidRPr="00992605">
        <w:rPr>
          <w:rFonts w:ascii="Arial" w:hAnsi="Arial" w:cs="Arial"/>
          <w:sz w:val="24"/>
          <w:szCs w:val="24"/>
        </w:rPr>
        <w:t>poresekcyjnych</w:t>
      </w:r>
      <w:proofErr w:type="spellEnd"/>
      <w:r w:rsidRPr="00992605">
        <w:rPr>
          <w:rFonts w:ascii="Arial" w:hAnsi="Arial" w:cs="Arial"/>
          <w:sz w:val="24"/>
          <w:szCs w:val="24"/>
        </w:rPr>
        <w:t>,</w:t>
      </w:r>
    </w:p>
    <w:p w:rsidR="00863750" w:rsidRPr="00992605" w:rsidRDefault="00863750" w:rsidP="007A170B">
      <w:pPr>
        <w:pStyle w:val="Tekstpodstawowywcity"/>
        <w:widowControl/>
        <w:tabs>
          <w:tab w:val="left" w:pos="1418"/>
        </w:tabs>
        <w:spacing w:after="0" w:line="360" w:lineRule="auto"/>
        <w:ind w:left="567" w:firstLine="425"/>
        <w:rPr>
          <w:rFonts w:ascii="Arial" w:hAnsi="Arial" w:cs="Arial"/>
          <w:sz w:val="24"/>
          <w:szCs w:val="24"/>
        </w:rPr>
      </w:pPr>
      <w:r w:rsidRPr="00992605">
        <w:rPr>
          <w:rFonts w:ascii="Arial" w:hAnsi="Arial" w:cs="Arial"/>
          <w:sz w:val="24"/>
          <w:szCs w:val="24"/>
        </w:rPr>
        <w:t>f)</w:t>
      </w:r>
      <w:r w:rsidRPr="00992605">
        <w:rPr>
          <w:rFonts w:ascii="Arial" w:hAnsi="Arial" w:cs="Arial"/>
          <w:sz w:val="24"/>
          <w:szCs w:val="24"/>
        </w:rPr>
        <w:tab/>
        <w:t>5.53.01.0001435 - Wyrób medyczny nie zawarty w kosztach świadczenia (dotyczy wyłącznie endoprotez w ramach grupy H01, H11),</w:t>
      </w:r>
    </w:p>
    <w:p w:rsidR="00863750" w:rsidRPr="00992605" w:rsidRDefault="00863750" w:rsidP="007A170B">
      <w:pPr>
        <w:pStyle w:val="Tekstpodstawowywcity"/>
        <w:widowControl/>
        <w:tabs>
          <w:tab w:val="left" w:pos="1418"/>
        </w:tabs>
        <w:spacing w:after="0" w:line="360" w:lineRule="auto"/>
        <w:ind w:left="567" w:firstLine="425"/>
        <w:rPr>
          <w:rFonts w:ascii="Arial" w:hAnsi="Arial" w:cs="Arial"/>
          <w:sz w:val="24"/>
          <w:szCs w:val="24"/>
        </w:rPr>
      </w:pPr>
      <w:r w:rsidRPr="00992605">
        <w:rPr>
          <w:rFonts w:ascii="Arial" w:hAnsi="Arial" w:cs="Arial"/>
          <w:sz w:val="24"/>
          <w:szCs w:val="24"/>
        </w:rPr>
        <w:t>g)</w:t>
      </w:r>
      <w:r w:rsidRPr="00992605">
        <w:rPr>
          <w:rFonts w:ascii="Arial" w:hAnsi="Arial" w:cs="Arial"/>
          <w:sz w:val="24"/>
          <w:szCs w:val="24"/>
        </w:rPr>
        <w:tab/>
        <w:t>H13 - Endoprotezoplastyka pierwotna całkowita biodra,</w:t>
      </w:r>
    </w:p>
    <w:p w:rsidR="00863750" w:rsidRPr="00992605" w:rsidRDefault="00863750" w:rsidP="007A170B">
      <w:pPr>
        <w:pStyle w:val="Tekstpodstawowywcity"/>
        <w:widowControl/>
        <w:tabs>
          <w:tab w:val="left" w:pos="1418"/>
        </w:tabs>
        <w:spacing w:after="0" w:line="360" w:lineRule="auto"/>
        <w:ind w:left="567" w:firstLine="425"/>
        <w:rPr>
          <w:rFonts w:ascii="Arial" w:hAnsi="Arial" w:cs="Arial"/>
          <w:sz w:val="24"/>
          <w:szCs w:val="24"/>
        </w:rPr>
      </w:pPr>
      <w:r w:rsidRPr="00992605">
        <w:rPr>
          <w:rFonts w:ascii="Arial" w:hAnsi="Arial" w:cs="Arial"/>
          <w:sz w:val="24"/>
          <w:szCs w:val="24"/>
        </w:rPr>
        <w:t>h)</w:t>
      </w:r>
      <w:r w:rsidRPr="00992605">
        <w:rPr>
          <w:rFonts w:ascii="Arial" w:hAnsi="Arial" w:cs="Arial"/>
          <w:sz w:val="24"/>
          <w:szCs w:val="24"/>
        </w:rPr>
        <w:tab/>
        <w:t xml:space="preserve">H14 - Endoprotezoplastyka pierwotna całkowita biodra z rekonstrukcją kostną, endoprotezoplastyka stawu biodrowego z zastosowaniem trzpienia </w:t>
      </w:r>
      <w:proofErr w:type="spellStart"/>
      <w:r w:rsidRPr="00992605">
        <w:rPr>
          <w:rFonts w:ascii="Arial" w:hAnsi="Arial" w:cs="Arial"/>
          <w:sz w:val="24"/>
          <w:szCs w:val="24"/>
        </w:rPr>
        <w:t>przynasadowego</w:t>
      </w:r>
      <w:proofErr w:type="spellEnd"/>
      <w:r w:rsidRPr="00992605">
        <w:rPr>
          <w:rFonts w:ascii="Arial" w:hAnsi="Arial" w:cs="Arial"/>
          <w:sz w:val="24"/>
          <w:szCs w:val="24"/>
        </w:rPr>
        <w:t xml:space="preserve">, </w:t>
      </w:r>
      <w:proofErr w:type="spellStart"/>
      <w:r w:rsidRPr="00992605">
        <w:rPr>
          <w:rFonts w:ascii="Arial" w:hAnsi="Arial" w:cs="Arial"/>
          <w:sz w:val="24"/>
          <w:szCs w:val="24"/>
        </w:rPr>
        <w:t>kapoplastyka</w:t>
      </w:r>
      <w:proofErr w:type="spellEnd"/>
      <w:r w:rsidRPr="00992605">
        <w:rPr>
          <w:rFonts w:ascii="Arial" w:hAnsi="Arial" w:cs="Arial"/>
          <w:sz w:val="24"/>
          <w:szCs w:val="24"/>
        </w:rPr>
        <w:t xml:space="preserve"> stawu biodrowego,</w:t>
      </w:r>
    </w:p>
    <w:p w:rsidR="00863750" w:rsidRPr="00992605" w:rsidRDefault="00863750" w:rsidP="007A170B">
      <w:pPr>
        <w:pStyle w:val="Tekstpodstawowywcity"/>
        <w:widowControl/>
        <w:tabs>
          <w:tab w:val="left" w:pos="1418"/>
        </w:tabs>
        <w:spacing w:after="0" w:line="360" w:lineRule="auto"/>
        <w:ind w:left="567" w:firstLine="425"/>
        <w:rPr>
          <w:rFonts w:ascii="Arial" w:hAnsi="Arial" w:cs="Arial"/>
          <w:sz w:val="24"/>
          <w:szCs w:val="24"/>
        </w:rPr>
      </w:pPr>
      <w:r w:rsidRPr="00992605">
        <w:rPr>
          <w:rFonts w:ascii="Arial" w:hAnsi="Arial" w:cs="Arial"/>
          <w:sz w:val="24"/>
          <w:szCs w:val="24"/>
        </w:rPr>
        <w:t>i)</w:t>
      </w:r>
      <w:r w:rsidRPr="00992605">
        <w:rPr>
          <w:rFonts w:ascii="Arial" w:hAnsi="Arial" w:cs="Arial"/>
          <w:sz w:val="24"/>
          <w:szCs w:val="24"/>
        </w:rPr>
        <w:tab/>
        <w:t>H15 - Endoprotezoplastyka pierwotna całkowita kolana,</w:t>
      </w:r>
    </w:p>
    <w:p w:rsidR="00863750" w:rsidRPr="00992605" w:rsidRDefault="00863750" w:rsidP="007A170B">
      <w:pPr>
        <w:pStyle w:val="Tekstpodstawowywcity"/>
        <w:widowControl/>
        <w:tabs>
          <w:tab w:val="left" w:pos="1418"/>
        </w:tabs>
        <w:spacing w:after="0" w:line="360" w:lineRule="auto"/>
        <w:ind w:left="567" w:firstLine="425"/>
        <w:rPr>
          <w:rFonts w:ascii="Arial" w:hAnsi="Arial" w:cs="Arial"/>
          <w:sz w:val="24"/>
          <w:szCs w:val="24"/>
        </w:rPr>
      </w:pPr>
      <w:r w:rsidRPr="00992605">
        <w:rPr>
          <w:rFonts w:ascii="Arial" w:hAnsi="Arial" w:cs="Arial"/>
          <w:sz w:val="24"/>
          <w:szCs w:val="24"/>
        </w:rPr>
        <w:t>j)</w:t>
      </w:r>
      <w:r w:rsidRPr="00992605">
        <w:rPr>
          <w:rFonts w:ascii="Arial" w:hAnsi="Arial" w:cs="Arial"/>
          <w:sz w:val="24"/>
          <w:szCs w:val="24"/>
        </w:rPr>
        <w:tab/>
        <w:t>H16 - Endoprotezoplastyka rewizyjna częściowa biodra,</w:t>
      </w:r>
    </w:p>
    <w:p w:rsidR="00863750" w:rsidRPr="00992605" w:rsidRDefault="00863750" w:rsidP="007A170B">
      <w:pPr>
        <w:pStyle w:val="Tekstpodstawowywcity"/>
        <w:widowControl/>
        <w:tabs>
          <w:tab w:val="left" w:pos="1418"/>
        </w:tabs>
        <w:spacing w:after="0" w:line="360" w:lineRule="auto"/>
        <w:ind w:left="567" w:firstLine="425"/>
        <w:rPr>
          <w:rFonts w:ascii="Arial" w:hAnsi="Arial" w:cs="Arial"/>
          <w:sz w:val="24"/>
          <w:szCs w:val="24"/>
        </w:rPr>
      </w:pPr>
      <w:r w:rsidRPr="00992605">
        <w:rPr>
          <w:rFonts w:ascii="Arial" w:hAnsi="Arial" w:cs="Arial"/>
          <w:sz w:val="24"/>
          <w:szCs w:val="24"/>
        </w:rPr>
        <w:t>k)</w:t>
      </w:r>
      <w:r w:rsidRPr="00992605">
        <w:rPr>
          <w:rFonts w:ascii="Arial" w:hAnsi="Arial" w:cs="Arial"/>
          <w:sz w:val="24"/>
          <w:szCs w:val="24"/>
        </w:rPr>
        <w:tab/>
        <w:t>H17 - Endoprotezoplastyka rewizyjna całkowita biodra,</w:t>
      </w:r>
    </w:p>
    <w:p w:rsidR="00863750" w:rsidRPr="00992605" w:rsidRDefault="00863750" w:rsidP="007A170B">
      <w:pPr>
        <w:pStyle w:val="Tekstpodstawowywcity"/>
        <w:widowControl/>
        <w:tabs>
          <w:tab w:val="left" w:pos="1418"/>
        </w:tabs>
        <w:spacing w:after="0" w:line="360" w:lineRule="auto"/>
        <w:ind w:left="567" w:firstLine="425"/>
        <w:rPr>
          <w:rFonts w:ascii="Arial" w:hAnsi="Arial" w:cs="Arial"/>
          <w:sz w:val="24"/>
          <w:szCs w:val="24"/>
        </w:rPr>
      </w:pPr>
      <w:r w:rsidRPr="00992605">
        <w:rPr>
          <w:rFonts w:ascii="Arial" w:hAnsi="Arial" w:cs="Arial"/>
          <w:sz w:val="24"/>
          <w:szCs w:val="24"/>
        </w:rPr>
        <w:t>l)</w:t>
      </w:r>
      <w:r w:rsidRPr="00992605">
        <w:rPr>
          <w:rFonts w:ascii="Arial" w:hAnsi="Arial" w:cs="Arial"/>
          <w:sz w:val="24"/>
          <w:szCs w:val="24"/>
        </w:rPr>
        <w:tab/>
        <w:t>H18 - Endoprotezoplastyka rewizyjna częściowa kolana,</w:t>
      </w:r>
    </w:p>
    <w:p w:rsidR="0029637F" w:rsidRPr="00992605" w:rsidRDefault="00863750" w:rsidP="007A170B">
      <w:pPr>
        <w:pStyle w:val="Tekstpodstawowywcity"/>
        <w:widowControl/>
        <w:tabs>
          <w:tab w:val="left" w:pos="1418"/>
        </w:tabs>
        <w:spacing w:after="0" w:line="360" w:lineRule="auto"/>
        <w:ind w:left="567" w:firstLine="425"/>
        <w:rPr>
          <w:rFonts w:ascii="Arial" w:hAnsi="Arial" w:cs="Arial"/>
          <w:sz w:val="24"/>
          <w:szCs w:val="24"/>
        </w:rPr>
      </w:pPr>
      <w:r w:rsidRPr="00992605">
        <w:rPr>
          <w:rFonts w:ascii="Arial" w:hAnsi="Arial" w:cs="Arial"/>
          <w:sz w:val="24"/>
          <w:szCs w:val="24"/>
        </w:rPr>
        <w:t>m)</w:t>
      </w:r>
      <w:r w:rsidRPr="00992605">
        <w:rPr>
          <w:rFonts w:ascii="Arial" w:hAnsi="Arial" w:cs="Arial"/>
          <w:sz w:val="24"/>
          <w:szCs w:val="24"/>
        </w:rPr>
        <w:tab/>
        <w:t>H19 - Endoprotezoplasty</w:t>
      </w:r>
      <w:r w:rsidR="007A170B" w:rsidRPr="00992605">
        <w:rPr>
          <w:rFonts w:ascii="Arial" w:hAnsi="Arial" w:cs="Arial"/>
          <w:sz w:val="24"/>
          <w:szCs w:val="24"/>
        </w:rPr>
        <w:t>ka rewizyjna całkowita kolana</w:t>
      </w:r>
      <w:r w:rsidR="0029637F" w:rsidRPr="00992605">
        <w:rPr>
          <w:rFonts w:ascii="Arial" w:hAnsi="Arial" w:cs="Arial"/>
          <w:sz w:val="24"/>
          <w:szCs w:val="24"/>
        </w:rPr>
        <w:t>;</w:t>
      </w:r>
    </w:p>
    <w:p w:rsidR="0029637F" w:rsidRPr="00992605" w:rsidRDefault="0029637F" w:rsidP="00153A8C">
      <w:pPr>
        <w:pStyle w:val="Tekstpodstawowywcity"/>
        <w:numPr>
          <w:ilvl w:val="0"/>
          <w:numId w:val="76"/>
        </w:numPr>
        <w:spacing w:after="0" w:line="360" w:lineRule="auto"/>
        <w:ind w:left="1276" w:hanging="283"/>
        <w:rPr>
          <w:rFonts w:ascii="Arial" w:hAnsi="Arial" w:cs="Arial"/>
          <w:sz w:val="24"/>
          <w:szCs w:val="24"/>
        </w:rPr>
      </w:pPr>
      <w:r w:rsidRPr="00992605">
        <w:rPr>
          <w:rFonts w:ascii="Arial" w:hAnsi="Arial" w:cs="Arial"/>
          <w:sz w:val="24"/>
          <w:szCs w:val="24"/>
        </w:rPr>
        <w:t>Położnictwo i ginekologia:</w:t>
      </w:r>
    </w:p>
    <w:p w:rsidR="0029637F" w:rsidRPr="00992605" w:rsidRDefault="0029637F" w:rsidP="00153A8C">
      <w:pPr>
        <w:pStyle w:val="Tekstpodstawowywcity"/>
        <w:widowControl/>
        <w:numPr>
          <w:ilvl w:val="0"/>
          <w:numId w:val="17"/>
        </w:numPr>
        <w:tabs>
          <w:tab w:val="clear" w:pos="720"/>
        </w:tabs>
        <w:spacing w:after="0" w:line="360" w:lineRule="auto"/>
        <w:ind w:left="567" w:firstLine="426"/>
        <w:rPr>
          <w:rFonts w:ascii="Arial" w:hAnsi="Arial" w:cs="Arial"/>
          <w:sz w:val="24"/>
          <w:szCs w:val="24"/>
        </w:rPr>
      </w:pPr>
      <w:r w:rsidRPr="00992605">
        <w:rPr>
          <w:rFonts w:ascii="Arial" w:hAnsi="Arial" w:cs="Arial"/>
          <w:sz w:val="24"/>
          <w:szCs w:val="24"/>
        </w:rPr>
        <w:t>N01 - Poród,</w:t>
      </w:r>
    </w:p>
    <w:p w:rsidR="0029637F" w:rsidRPr="00992605" w:rsidRDefault="0029637F" w:rsidP="00153A8C">
      <w:pPr>
        <w:pStyle w:val="Tekstpodstawowywcity"/>
        <w:widowControl/>
        <w:numPr>
          <w:ilvl w:val="0"/>
          <w:numId w:val="17"/>
        </w:numPr>
        <w:tabs>
          <w:tab w:val="clear" w:pos="720"/>
        </w:tabs>
        <w:spacing w:after="0" w:line="360" w:lineRule="auto"/>
        <w:ind w:left="567" w:firstLine="426"/>
        <w:rPr>
          <w:rFonts w:ascii="Arial" w:hAnsi="Arial" w:cs="Arial"/>
          <w:sz w:val="24"/>
          <w:szCs w:val="24"/>
        </w:rPr>
      </w:pPr>
      <w:r w:rsidRPr="00992605">
        <w:rPr>
          <w:rFonts w:ascii="Arial" w:hAnsi="Arial" w:cs="Arial"/>
          <w:sz w:val="24"/>
          <w:szCs w:val="24"/>
        </w:rPr>
        <w:t>N02 - Poród mnogi lub przedwczesny,</w:t>
      </w:r>
    </w:p>
    <w:p w:rsidR="0029637F" w:rsidRPr="00992605" w:rsidRDefault="0029637F" w:rsidP="00153A8C">
      <w:pPr>
        <w:pStyle w:val="Tekstpodstawowywcity"/>
        <w:widowControl/>
        <w:numPr>
          <w:ilvl w:val="0"/>
          <w:numId w:val="17"/>
        </w:numPr>
        <w:tabs>
          <w:tab w:val="clear" w:pos="720"/>
        </w:tabs>
        <w:spacing w:after="0" w:line="360" w:lineRule="auto"/>
        <w:ind w:left="567" w:firstLine="426"/>
        <w:rPr>
          <w:rFonts w:ascii="Arial" w:hAnsi="Arial" w:cs="Arial"/>
          <w:sz w:val="24"/>
          <w:szCs w:val="24"/>
        </w:rPr>
      </w:pPr>
      <w:r w:rsidRPr="00992605">
        <w:rPr>
          <w:rFonts w:ascii="Arial" w:hAnsi="Arial" w:cs="Arial"/>
          <w:sz w:val="24"/>
          <w:szCs w:val="24"/>
        </w:rPr>
        <w:t>N03 - Patologia ciąży lub płodu z porodem &gt; 5 dni,</w:t>
      </w:r>
    </w:p>
    <w:p w:rsidR="0029637F" w:rsidRPr="00992605" w:rsidRDefault="0029637F" w:rsidP="00153A8C">
      <w:pPr>
        <w:pStyle w:val="Tekstpodstawowywcity"/>
        <w:widowControl/>
        <w:numPr>
          <w:ilvl w:val="0"/>
          <w:numId w:val="17"/>
        </w:numPr>
        <w:tabs>
          <w:tab w:val="clear" w:pos="720"/>
        </w:tabs>
        <w:spacing w:after="0" w:line="360" w:lineRule="auto"/>
        <w:ind w:left="567" w:firstLine="426"/>
        <w:rPr>
          <w:rFonts w:ascii="Arial" w:hAnsi="Arial" w:cs="Arial"/>
          <w:sz w:val="24"/>
          <w:szCs w:val="24"/>
        </w:rPr>
      </w:pPr>
      <w:r w:rsidRPr="00992605">
        <w:rPr>
          <w:rFonts w:ascii="Arial" w:hAnsi="Arial" w:cs="Arial"/>
          <w:sz w:val="24"/>
          <w:szCs w:val="24"/>
        </w:rPr>
        <w:t>N09 - Ciężka patologia ciąży z porodem - diagnostyka rozszerzona, leczenie kompleksowe &gt; 10 dni,</w:t>
      </w:r>
    </w:p>
    <w:p w:rsidR="0029637F" w:rsidRPr="00992605" w:rsidRDefault="0029637F" w:rsidP="00153A8C">
      <w:pPr>
        <w:pStyle w:val="Tekstpodstawowywcity"/>
        <w:widowControl/>
        <w:numPr>
          <w:ilvl w:val="0"/>
          <w:numId w:val="17"/>
        </w:numPr>
        <w:tabs>
          <w:tab w:val="clear" w:pos="720"/>
        </w:tabs>
        <w:spacing w:after="0" w:line="360" w:lineRule="auto"/>
        <w:ind w:left="567" w:firstLine="426"/>
        <w:rPr>
          <w:rFonts w:ascii="Arial" w:hAnsi="Arial" w:cs="Arial"/>
          <w:sz w:val="24"/>
          <w:szCs w:val="24"/>
        </w:rPr>
      </w:pPr>
      <w:r w:rsidRPr="00992605">
        <w:rPr>
          <w:rFonts w:ascii="Arial" w:hAnsi="Arial" w:cs="Arial"/>
          <w:sz w:val="24"/>
          <w:szCs w:val="24"/>
        </w:rPr>
        <w:t xml:space="preserve">N11 - Ciężka patologia ciąży z porodem - diagnostyka rozszerzona, leczenie kompleksowe &gt; 10 dni z </w:t>
      </w:r>
      <w:proofErr w:type="spellStart"/>
      <w:r w:rsidRPr="00992605">
        <w:rPr>
          <w:rFonts w:ascii="Arial" w:hAnsi="Arial" w:cs="Arial"/>
          <w:sz w:val="24"/>
          <w:szCs w:val="24"/>
        </w:rPr>
        <w:t>pw</w:t>
      </w:r>
      <w:proofErr w:type="spellEnd"/>
      <w:r w:rsidRPr="00992605">
        <w:rPr>
          <w:rFonts w:ascii="Arial" w:hAnsi="Arial" w:cs="Arial"/>
          <w:sz w:val="24"/>
          <w:szCs w:val="24"/>
        </w:rPr>
        <w:t>,</w:t>
      </w:r>
    </w:p>
    <w:p w:rsidR="0029637F" w:rsidRPr="00992605" w:rsidRDefault="0029637F" w:rsidP="00153A8C">
      <w:pPr>
        <w:pStyle w:val="Tekstpodstawowywcity"/>
        <w:widowControl/>
        <w:numPr>
          <w:ilvl w:val="0"/>
          <w:numId w:val="17"/>
        </w:numPr>
        <w:tabs>
          <w:tab w:val="clear" w:pos="720"/>
        </w:tabs>
        <w:spacing w:after="0" w:line="360" w:lineRule="auto"/>
        <w:ind w:left="567" w:firstLine="426"/>
        <w:rPr>
          <w:rFonts w:ascii="Arial" w:hAnsi="Arial" w:cs="Arial"/>
          <w:sz w:val="24"/>
          <w:szCs w:val="24"/>
        </w:rPr>
      </w:pPr>
      <w:r w:rsidRPr="00992605">
        <w:rPr>
          <w:rFonts w:ascii="Arial" w:hAnsi="Arial" w:cs="Arial"/>
          <w:sz w:val="24"/>
          <w:szCs w:val="24"/>
        </w:rPr>
        <w:t>N20 - Noworodek wymagający normalnej opieki,</w:t>
      </w:r>
    </w:p>
    <w:p w:rsidR="0029637F" w:rsidRPr="00992605" w:rsidRDefault="0029637F" w:rsidP="00153A8C">
      <w:pPr>
        <w:pStyle w:val="Tekstpodstawowywcity"/>
        <w:widowControl/>
        <w:numPr>
          <w:ilvl w:val="0"/>
          <w:numId w:val="17"/>
        </w:numPr>
        <w:tabs>
          <w:tab w:val="clear" w:pos="720"/>
        </w:tabs>
        <w:spacing w:after="0" w:line="360" w:lineRule="auto"/>
        <w:ind w:left="567" w:firstLine="426"/>
        <w:rPr>
          <w:rFonts w:ascii="Arial" w:hAnsi="Arial" w:cs="Arial"/>
          <w:sz w:val="24"/>
          <w:szCs w:val="24"/>
        </w:rPr>
      </w:pPr>
      <w:r w:rsidRPr="00992605">
        <w:rPr>
          <w:rFonts w:ascii="Arial" w:hAnsi="Arial" w:cs="Arial"/>
          <w:sz w:val="24"/>
          <w:szCs w:val="24"/>
        </w:rPr>
        <w:t>N13 Ciężka patologia ciąży zakończona porodem zabiegowym &gt; 3 dni,</w:t>
      </w:r>
    </w:p>
    <w:p w:rsidR="0029637F" w:rsidRPr="00992605" w:rsidRDefault="0029637F" w:rsidP="00153A8C">
      <w:pPr>
        <w:pStyle w:val="Tekstpodstawowywcity"/>
        <w:widowControl/>
        <w:numPr>
          <w:ilvl w:val="0"/>
          <w:numId w:val="17"/>
        </w:numPr>
        <w:tabs>
          <w:tab w:val="clear" w:pos="720"/>
        </w:tabs>
        <w:spacing w:after="0" w:line="360" w:lineRule="auto"/>
        <w:ind w:left="567" w:firstLine="426"/>
        <w:rPr>
          <w:rFonts w:ascii="Arial" w:hAnsi="Arial" w:cs="Arial"/>
          <w:sz w:val="24"/>
          <w:szCs w:val="24"/>
        </w:rPr>
      </w:pPr>
      <w:r w:rsidRPr="00992605">
        <w:rPr>
          <w:rFonts w:ascii="Arial" w:hAnsi="Arial" w:cs="Arial"/>
          <w:bCs/>
          <w:sz w:val="24"/>
          <w:szCs w:val="24"/>
        </w:rPr>
        <w:t xml:space="preserve">5.53.01.0001510 - </w:t>
      </w:r>
      <w:r w:rsidRPr="00992605">
        <w:rPr>
          <w:rFonts w:ascii="Arial" w:hAnsi="Arial" w:cs="Arial"/>
          <w:sz w:val="24"/>
          <w:szCs w:val="24"/>
        </w:rPr>
        <w:t>Koszty dodatkowe znieczulenia zewnątrzoponowego ciągłego do porodu niezawarte w wartości JGP;</w:t>
      </w:r>
    </w:p>
    <w:p w:rsidR="0029637F" w:rsidRPr="00992605" w:rsidRDefault="0029637F" w:rsidP="00153A8C">
      <w:pPr>
        <w:pStyle w:val="Tekstpodstawowywcity"/>
        <w:numPr>
          <w:ilvl w:val="0"/>
          <w:numId w:val="77"/>
        </w:numPr>
        <w:spacing w:after="0" w:line="360" w:lineRule="auto"/>
        <w:ind w:left="1276" w:hanging="283"/>
        <w:rPr>
          <w:rFonts w:ascii="Arial" w:hAnsi="Arial" w:cs="Arial"/>
          <w:sz w:val="24"/>
          <w:szCs w:val="24"/>
        </w:rPr>
      </w:pPr>
      <w:r w:rsidRPr="00992605">
        <w:rPr>
          <w:rFonts w:ascii="Arial" w:hAnsi="Arial" w:cs="Arial"/>
          <w:sz w:val="24"/>
          <w:szCs w:val="24"/>
        </w:rPr>
        <w:t>Neonatologia:</w:t>
      </w:r>
    </w:p>
    <w:p w:rsidR="0029637F" w:rsidRPr="00992605" w:rsidRDefault="0029637F" w:rsidP="00153A8C">
      <w:pPr>
        <w:pStyle w:val="Tekstpodstawowywcity"/>
        <w:widowControl/>
        <w:numPr>
          <w:ilvl w:val="0"/>
          <w:numId w:val="18"/>
        </w:numPr>
        <w:tabs>
          <w:tab w:val="clear" w:pos="720"/>
        </w:tabs>
        <w:spacing w:after="0" w:line="360" w:lineRule="auto"/>
        <w:ind w:left="567" w:firstLine="426"/>
        <w:rPr>
          <w:rFonts w:ascii="Arial" w:hAnsi="Arial" w:cs="Arial"/>
          <w:sz w:val="24"/>
          <w:szCs w:val="24"/>
        </w:rPr>
      </w:pPr>
      <w:r w:rsidRPr="00992605">
        <w:rPr>
          <w:rFonts w:ascii="Arial" w:hAnsi="Arial" w:cs="Arial"/>
          <w:sz w:val="24"/>
          <w:szCs w:val="24"/>
        </w:rPr>
        <w:t>N20 - Noworodek wymagający normalnej opieki,</w:t>
      </w:r>
    </w:p>
    <w:p w:rsidR="0029637F" w:rsidRPr="00992605" w:rsidRDefault="0029637F" w:rsidP="00153A8C">
      <w:pPr>
        <w:pStyle w:val="Tekstpodstawowywcity"/>
        <w:widowControl/>
        <w:numPr>
          <w:ilvl w:val="0"/>
          <w:numId w:val="18"/>
        </w:numPr>
        <w:tabs>
          <w:tab w:val="clear" w:pos="720"/>
        </w:tabs>
        <w:spacing w:after="0" w:line="360" w:lineRule="auto"/>
        <w:ind w:left="567" w:firstLine="426"/>
        <w:rPr>
          <w:rFonts w:ascii="Arial" w:hAnsi="Arial" w:cs="Arial"/>
          <w:sz w:val="24"/>
          <w:szCs w:val="24"/>
        </w:rPr>
      </w:pPr>
      <w:r w:rsidRPr="00992605">
        <w:rPr>
          <w:rFonts w:ascii="Arial" w:hAnsi="Arial" w:cs="Arial"/>
          <w:sz w:val="24"/>
          <w:szCs w:val="24"/>
        </w:rPr>
        <w:t>N21 - Ciężka patologia noworodka &gt; 30 dni,</w:t>
      </w:r>
    </w:p>
    <w:p w:rsidR="0029637F" w:rsidRPr="00992605" w:rsidRDefault="0029637F" w:rsidP="00153A8C">
      <w:pPr>
        <w:pStyle w:val="Tekstpodstawowywcity"/>
        <w:widowControl/>
        <w:numPr>
          <w:ilvl w:val="0"/>
          <w:numId w:val="18"/>
        </w:numPr>
        <w:tabs>
          <w:tab w:val="clear" w:pos="720"/>
        </w:tabs>
        <w:spacing w:after="0" w:line="360" w:lineRule="auto"/>
        <w:ind w:left="567" w:firstLine="426"/>
        <w:rPr>
          <w:rFonts w:ascii="Arial" w:hAnsi="Arial" w:cs="Arial"/>
          <w:sz w:val="24"/>
          <w:szCs w:val="24"/>
        </w:rPr>
      </w:pPr>
      <w:r w:rsidRPr="00992605">
        <w:rPr>
          <w:rFonts w:ascii="Arial" w:hAnsi="Arial" w:cs="Arial"/>
          <w:sz w:val="24"/>
          <w:szCs w:val="24"/>
        </w:rPr>
        <w:t>N22 - Noworodek wymagający intensywnej terapii,</w:t>
      </w:r>
    </w:p>
    <w:p w:rsidR="0029637F" w:rsidRPr="00992605" w:rsidRDefault="0029637F" w:rsidP="00153A8C">
      <w:pPr>
        <w:pStyle w:val="Tekstpodstawowywcity"/>
        <w:widowControl/>
        <w:numPr>
          <w:ilvl w:val="0"/>
          <w:numId w:val="18"/>
        </w:numPr>
        <w:tabs>
          <w:tab w:val="clear" w:pos="720"/>
        </w:tabs>
        <w:spacing w:after="0" w:line="360" w:lineRule="auto"/>
        <w:ind w:left="567" w:firstLine="426"/>
        <w:rPr>
          <w:rFonts w:ascii="Arial" w:hAnsi="Arial" w:cs="Arial"/>
          <w:sz w:val="24"/>
          <w:szCs w:val="24"/>
        </w:rPr>
      </w:pPr>
      <w:r w:rsidRPr="00992605">
        <w:rPr>
          <w:rFonts w:ascii="Arial" w:hAnsi="Arial" w:cs="Arial"/>
          <w:sz w:val="24"/>
          <w:szCs w:val="24"/>
        </w:rPr>
        <w:t>N23 - Noworodek wymagający intensywnej opieki,</w:t>
      </w:r>
    </w:p>
    <w:p w:rsidR="0029637F" w:rsidRPr="00992605" w:rsidRDefault="0029637F" w:rsidP="00153A8C">
      <w:pPr>
        <w:pStyle w:val="Tekstpodstawowywcity"/>
        <w:widowControl/>
        <w:numPr>
          <w:ilvl w:val="0"/>
          <w:numId w:val="18"/>
        </w:numPr>
        <w:tabs>
          <w:tab w:val="clear" w:pos="720"/>
        </w:tabs>
        <w:spacing w:after="0" w:line="360" w:lineRule="auto"/>
        <w:ind w:left="567" w:firstLine="426"/>
        <w:rPr>
          <w:rFonts w:ascii="Arial" w:hAnsi="Arial" w:cs="Arial"/>
          <w:sz w:val="24"/>
          <w:szCs w:val="24"/>
        </w:rPr>
      </w:pPr>
      <w:r w:rsidRPr="00992605">
        <w:rPr>
          <w:rFonts w:ascii="Arial" w:hAnsi="Arial" w:cs="Arial"/>
          <w:sz w:val="24"/>
          <w:szCs w:val="24"/>
        </w:rPr>
        <w:t>N24 - Noworodek wymagający szczególnej opieki,</w:t>
      </w:r>
    </w:p>
    <w:p w:rsidR="008738F4" w:rsidRPr="00992605" w:rsidRDefault="0029637F" w:rsidP="00153A8C">
      <w:pPr>
        <w:pStyle w:val="Tekstpodstawowywcity"/>
        <w:widowControl/>
        <w:numPr>
          <w:ilvl w:val="0"/>
          <w:numId w:val="18"/>
        </w:numPr>
        <w:tabs>
          <w:tab w:val="clear" w:pos="720"/>
        </w:tabs>
        <w:spacing w:after="0" w:line="360" w:lineRule="auto"/>
        <w:ind w:left="567" w:firstLine="426"/>
        <w:rPr>
          <w:rFonts w:ascii="Arial" w:hAnsi="Arial" w:cs="Arial"/>
          <w:sz w:val="24"/>
          <w:szCs w:val="24"/>
        </w:rPr>
      </w:pPr>
      <w:r w:rsidRPr="00992605">
        <w:rPr>
          <w:rFonts w:ascii="Arial" w:hAnsi="Arial" w:cs="Arial"/>
          <w:sz w:val="24"/>
          <w:szCs w:val="24"/>
        </w:rPr>
        <w:t>N25 - Noworodek wymagający wzmożonego nadzoru</w:t>
      </w:r>
      <w:r w:rsidR="008738F4" w:rsidRPr="00992605">
        <w:rPr>
          <w:rFonts w:ascii="Arial" w:hAnsi="Arial" w:cs="Arial"/>
          <w:sz w:val="24"/>
          <w:szCs w:val="24"/>
        </w:rPr>
        <w:t>,</w:t>
      </w:r>
    </w:p>
    <w:p w:rsidR="0029637F" w:rsidRPr="00992605" w:rsidRDefault="00476EFA" w:rsidP="008738F4">
      <w:pPr>
        <w:pStyle w:val="Tekstpodstawowywcity"/>
        <w:widowControl/>
        <w:numPr>
          <w:ilvl w:val="0"/>
          <w:numId w:val="18"/>
        </w:numPr>
        <w:tabs>
          <w:tab w:val="clear" w:pos="720"/>
        </w:tabs>
        <w:spacing w:after="0" w:line="360" w:lineRule="auto"/>
        <w:ind w:left="567" w:firstLine="426"/>
        <w:rPr>
          <w:rFonts w:ascii="Arial" w:hAnsi="Arial" w:cs="Arial"/>
          <w:sz w:val="24"/>
          <w:szCs w:val="24"/>
        </w:rPr>
      </w:pPr>
      <w:r w:rsidRPr="00992605">
        <w:rPr>
          <w:rFonts w:ascii="Arial" w:hAnsi="Arial" w:cs="Arial"/>
          <w:sz w:val="24"/>
          <w:szCs w:val="24"/>
        </w:rPr>
        <w:lastRenderedPageBreak/>
        <w:t xml:space="preserve">N26 </w:t>
      </w:r>
      <w:r w:rsidR="008738F4" w:rsidRPr="00992605">
        <w:rPr>
          <w:rFonts w:ascii="Arial" w:hAnsi="Arial" w:cs="Arial"/>
          <w:sz w:val="24"/>
          <w:szCs w:val="24"/>
        </w:rPr>
        <w:t>–</w:t>
      </w:r>
      <w:r w:rsidRPr="00992605">
        <w:rPr>
          <w:rFonts w:ascii="Arial" w:hAnsi="Arial" w:cs="Arial"/>
          <w:sz w:val="24"/>
          <w:szCs w:val="24"/>
        </w:rPr>
        <w:t xml:space="preserve"> </w:t>
      </w:r>
      <w:r w:rsidR="008738F4" w:rsidRPr="00992605">
        <w:rPr>
          <w:rFonts w:ascii="Arial" w:hAnsi="Arial" w:cs="Arial"/>
          <w:spacing w:val="-6"/>
          <w:sz w:val="24"/>
          <w:szCs w:val="24"/>
        </w:rPr>
        <w:t>Noworodek wymagający intensywnej terapii z zabiegiem chirurgicznym</w:t>
      </w:r>
      <w:r w:rsidR="0029637F" w:rsidRPr="00992605">
        <w:rPr>
          <w:rFonts w:ascii="Arial" w:hAnsi="Arial" w:cs="Arial"/>
          <w:sz w:val="24"/>
          <w:szCs w:val="24"/>
        </w:rPr>
        <w:t>;</w:t>
      </w:r>
    </w:p>
    <w:p w:rsidR="0029637F" w:rsidRPr="00992605" w:rsidRDefault="0029637F" w:rsidP="00153A8C">
      <w:pPr>
        <w:pStyle w:val="Tekstpodstawowywcity"/>
        <w:numPr>
          <w:ilvl w:val="0"/>
          <w:numId w:val="78"/>
        </w:numPr>
        <w:spacing w:after="0" w:line="360" w:lineRule="auto"/>
        <w:ind w:left="1276" w:hanging="425"/>
        <w:rPr>
          <w:rFonts w:ascii="Arial" w:hAnsi="Arial" w:cs="Arial"/>
          <w:sz w:val="24"/>
          <w:szCs w:val="24"/>
        </w:rPr>
      </w:pPr>
      <w:r w:rsidRPr="00992605">
        <w:rPr>
          <w:rFonts w:ascii="Arial" w:hAnsi="Arial" w:cs="Arial"/>
          <w:sz w:val="24"/>
          <w:szCs w:val="24"/>
        </w:rPr>
        <w:t>Chirurgia naczyniowa – drugi poziom referencyjny:</w:t>
      </w:r>
    </w:p>
    <w:p w:rsidR="0029637F" w:rsidRPr="00992605" w:rsidRDefault="0029637F" w:rsidP="00153A8C">
      <w:pPr>
        <w:pStyle w:val="Tekstpodstawowywcity"/>
        <w:numPr>
          <w:ilvl w:val="2"/>
          <w:numId w:val="36"/>
        </w:numPr>
        <w:tabs>
          <w:tab w:val="clear" w:pos="2700"/>
          <w:tab w:val="num" w:pos="1560"/>
        </w:tabs>
        <w:spacing w:after="0" w:line="360" w:lineRule="auto"/>
        <w:ind w:left="567" w:firstLine="426"/>
        <w:rPr>
          <w:rFonts w:ascii="Arial" w:hAnsi="Arial" w:cs="Arial"/>
          <w:sz w:val="24"/>
          <w:szCs w:val="24"/>
        </w:rPr>
      </w:pPr>
      <w:r w:rsidRPr="00992605">
        <w:rPr>
          <w:rFonts w:ascii="Arial" w:hAnsi="Arial" w:cs="Arial"/>
          <w:sz w:val="24"/>
          <w:szCs w:val="24"/>
        </w:rPr>
        <w:t xml:space="preserve">Q01 - </w:t>
      </w:r>
      <w:proofErr w:type="spellStart"/>
      <w:r w:rsidRPr="00992605">
        <w:rPr>
          <w:rFonts w:ascii="Arial" w:hAnsi="Arial" w:cs="Arial"/>
          <w:sz w:val="24"/>
          <w:szCs w:val="24"/>
        </w:rPr>
        <w:t>Endowaskularne</w:t>
      </w:r>
      <w:proofErr w:type="spellEnd"/>
      <w:r w:rsidRPr="00992605">
        <w:rPr>
          <w:rFonts w:ascii="Arial" w:hAnsi="Arial" w:cs="Arial"/>
          <w:sz w:val="24"/>
          <w:szCs w:val="24"/>
        </w:rPr>
        <w:t xml:space="preserve"> zaopatrzenie tętniaka aorty,</w:t>
      </w:r>
    </w:p>
    <w:p w:rsidR="0029637F" w:rsidRPr="00992605" w:rsidRDefault="0029637F" w:rsidP="00153A8C">
      <w:pPr>
        <w:pStyle w:val="Tekstpodstawowywcity"/>
        <w:numPr>
          <w:ilvl w:val="2"/>
          <w:numId w:val="36"/>
        </w:numPr>
        <w:tabs>
          <w:tab w:val="clear" w:pos="2700"/>
          <w:tab w:val="num" w:pos="1560"/>
        </w:tabs>
        <w:spacing w:after="0" w:line="360" w:lineRule="auto"/>
        <w:ind w:left="567" w:firstLine="426"/>
        <w:rPr>
          <w:rFonts w:ascii="Arial" w:hAnsi="Arial" w:cs="Arial"/>
          <w:sz w:val="24"/>
          <w:szCs w:val="24"/>
        </w:rPr>
      </w:pPr>
      <w:r w:rsidRPr="00992605">
        <w:rPr>
          <w:rFonts w:ascii="Arial" w:hAnsi="Arial" w:cs="Arial"/>
          <w:sz w:val="24"/>
          <w:szCs w:val="24"/>
        </w:rPr>
        <w:t>Q52 - Dostęp w leczeniu nerkozastępczym,</w:t>
      </w:r>
    </w:p>
    <w:p w:rsidR="0029637F" w:rsidRPr="00992605" w:rsidRDefault="0029637F" w:rsidP="00153A8C">
      <w:pPr>
        <w:pStyle w:val="Tekstpodstawowywcity"/>
        <w:numPr>
          <w:ilvl w:val="2"/>
          <w:numId w:val="36"/>
        </w:numPr>
        <w:tabs>
          <w:tab w:val="clear" w:pos="2700"/>
          <w:tab w:val="num" w:pos="1560"/>
        </w:tabs>
        <w:spacing w:after="0" w:line="360" w:lineRule="auto"/>
        <w:ind w:left="567" w:firstLine="426"/>
        <w:rPr>
          <w:rFonts w:ascii="Arial" w:hAnsi="Arial" w:cs="Arial"/>
          <w:sz w:val="24"/>
          <w:szCs w:val="24"/>
        </w:rPr>
      </w:pPr>
      <w:r w:rsidRPr="00992605">
        <w:rPr>
          <w:rFonts w:ascii="Arial" w:hAnsi="Arial" w:cs="Arial"/>
          <w:sz w:val="24"/>
          <w:szCs w:val="24"/>
        </w:rPr>
        <w:t>5.52.01.0001496 - </w:t>
      </w:r>
      <w:proofErr w:type="spellStart"/>
      <w:r w:rsidRPr="00992605">
        <w:rPr>
          <w:rFonts w:ascii="Arial" w:hAnsi="Arial" w:cs="Arial"/>
          <w:sz w:val="24"/>
          <w:szCs w:val="24"/>
        </w:rPr>
        <w:t>Endowaskularne</w:t>
      </w:r>
      <w:proofErr w:type="spellEnd"/>
      <w:r w:rsidRPr="00992605">
        <w:rPr>
          <w:rFonts w:ascii="Arial" w:hAnsi="Arial" w:cs="Arial"/>
          <w:sz w:val="24"/>
          <w:szCs w:val="24"/>
        </w:rPr>
        <w:t xml:space="preserve"> zaopatrzenie tętniaków aorty obejmujących tętnice trzewne i nerkowe,</w:t>
      </w:r>
    </w:p>
    <w:p w:rsidR="0029637F" w:rsidRPr="00992605" w:rsidRDefault="0029637F" w:rsidP="00153A8C">
      <w:pPr>
        <w:pStyle w:val="Tekstpodstawowywcity"/>
        <w:numPr>
          <w:ilvl w:val="2"/>
          <w:numId w:val="36"/>
        </w:numPr>
        <w:tabs>
          <w:tab w:val="clear" w:pos="2700"/>
          <w:tab w:val="num" w:pos="1560"/>
        </w:tabs>
        <w:spacing w:after="0" w:line="360" w:lineRule="auto"/>
        <w:ind w:left="567" w:firstLine="426"/>
        <w:rPr>
          <w:rFonts w:ascii="Arial" w:hAnsi="Arial" w:cs="Arial"/>
          <w:sz w:val="24"/>
          <w:szCs w:val="24"/>
        </w:rPr>
      </w:pPr>
      <w:r w:rsidRPr="00992605">
        <w:rPr>
          <w:rFonts w:ascii="Arial" w:hAnsi="Arial" w:cs="Arial"/>
          <w:sz w:val="24"/>
          <w:szCs w:val="24"/>
        </w:rPr>
        <w:t xml:space="preserve">5.53.01.0001435 - Wyrób medyczny nie zawarty w kosztach świadczenia (dotyczy </w:t>
      </w:r>
      <w:proofErr w:type="spellStart"/>
      <w:r w:rsidRPr="00992605">
        <w:rPr>
          <w:rFonts w:ascii="Arial" w:hAnsi="Arial" w:cs="Arial"/>
          <w:sz w:val="24"/>
          <w:szCs w:val="24"/>
        </w:rPr>
        <w:t>stentgraftów</w:t>
      </w:r>
      <w:proofErr w:type="spellEnd"/>
      <w:r w:rsidRPr="00992605">
        <w:rPr>
          <w:rFonts w:ascii="Arial" w:hAnsi="Arial" w:cs="Arial"/>
          <w:sz w:val="24"/>
          <w:szCs w:val="24"/>
        </w:rPr>
        <w:t xml:space="preserve"> w ramach świadczenia 5.52.01.0001496);</w:t>
      </w:r>
    </w:p>
    <w:p w:rsidR="0029637F" w:rsidRPr="00992605" w:rsidRDefault="0029637F" w:rsidP="00153A8C">
      <w:pPr>
        <w:pStyle w:val="Tekstpodstawowywcity"/>
        <w:numPr>
          <w:ilvl w:val="0"/>
          <w:numId w:val="79"/>
        </w:numPr>
        <w:tabs>
          <w:tab w:val="left" w:pos="426"/>
        </w:tabs>
        <w:spacing w:after="0" w:line="360" w:lineRule="auto"/>
        <w:ind w:left="1276" w:hanging="425"/>
        <w:rPr>
          <w:rFonts w:ascii="Arial" w:hAnsi="Arial" w:cs="Arial"/>
          <w:sz w:val="24"/>
          <w:szCs w:val="24"/>
        </w:rPr>
      </w:pPr>
      <w:r w:rsidRPr="00992605">
        <w:rPr>
          <w:rFonts w:ascii="Arial" w:hAnsi="Arial" w:cs="Arial"/>
          <w:sz w:val="24"/>
          <w:szCs w:val="24"/>
        </w:rPr>
        <w:t>Okulistyka:</w:t>
      </w:r>
    </w:p>
    <w:p w:rsidR="0029637F" w:rsidRPr="00992605" w:rsidRDefault="00476EFA" w:rsidP="00153A8C">
      <w:pPr>
        <w:pStyle w:val="Tekstpodstawowywcity"/>
        <w:widowControl/>
        <w:numPr>
          <w:ilvl w:val="0"/>
          <w:numId w:val="20"/>
        </w:numPr>
        <w:tabs>
          <w:tab w:val="clear" w:pos="720"/>
        </w:tabs>
        <w:spacing w:after="0" w:line="360" w:lineRule="auto"/>
        <w:ind w:left="567" w:firstLine="426"/>
        <w:rPr>
          <w:rFonts w:ascii="Arial" w:hAnsi="Arial" w:cs="Arial"/>
          <w:sz w:val="24"/>
          <w:szCs w:val="24"/>
        </w:rPr>
      </w:pPr>
      <w:r w:rsidRPr="00992605">
        <w:rPr>
          <w:rFonts w:ascii="Arial" w:hAnsi="Arial" w:cs="Arial"/>
          <w:sz w:val="24"/>
          <w:szCs w:val="24"/>
        </w:rPr>
        <w:t>B18 - </w:t>
      </w:r>
      <w:r w:rsidR="0029637F" w:rsidRPr="00992605">
        <w:rPr>
          <w:rFonts w:ascii="Arial" w:hAnsi="Arial" w:cs="Arial"/>
          <w:sz w:val="24"/>
          <w:szCs w:val="24"/>
        </w:rPr>
        <w:t>Usunięcie zaćmy powikłanej z jednoczesnym wszczepieniem soczewki,</w:t>
      </w:r>
    </w:p>
    <w:p w:rsidR="0029637F" w:rsidRPr="00992605" w:rsidRDefault="00476EFA" w:rsidP="00476EFA">
      <w:pPr>
        <w:pStyle w:val="Tekstpodstawowywcity"/>
        <w:widowControl/>
        <w:numPr>
          <w:ilvl w:val="0"/>
          <w:numId w:val="20"/>
        </w:numPr>
        <w:tabs>
          <w:tab w:val="clear" w:pos="720"/>
        </w:tabs>
        <w:spacing w:after="0" w:line="360" w:lineRule="auto"/>
        <w:ind w:left="567" w:firstLine="426"/>
        <w:rPr>
          <w:rFonts w:ascii="Arial" w:hAnsi="Arial" w:cs="Arial"/>
          <w:sz w:val="24"/>
          <w:szCs w:val="24"/>
        </w:rPr>
      </w:pPr>
      <w:r w:rsidRPr="00992605">
        <w:rPr>
          <w:rFonts w:ascii="Arial" w:hAnsi="Arial" w:cs="Arial"/>
          <w:sz w:val="24"/>
          <w:szCs w:val="24"/>
        </w:rPr>
        <w:t>B19 - </w:t>
      </w:r>
      <w:r w:rsidR="0029637F" w:rsidRPr="00992605">
        <w:rPr>
          <w:rFonts w:ascii="Arial" w:hAnsi="Arial" w:cs="Arial"/>
          <w:sz w:val="24"/>
          <w:szCs w:val="24"/>
        </w:rPr>
        <w:t>Usunięcie zaćmy niepowikłanej z jednoczesnym wszczepieniem soczewki;</w:t>
      </w:r>
    </w:p>
    <w:p w:rsidR="0029637F" w:rsidRPr="00992605" w:rsidRDefault="0029637F" w:rsidP="00153A8C">
      <w:pPr>
        <w:pStyle w:val="Tekstpodstawowywcity"/>
        <w:numPr>
          <w:ilvl w:val="0"/>
          <w:numId w:val="93"/>
        </w:numPr>
        <w:tabs>
          <w:tab w:val="left" w:pos="180"/>
          <w:tab w:val="left" w:pos="360"/>
        </w:tabs>
        <w:spacing w:after="0" w:line="360" w:lineRule="auto"/>
        <w:ind w:left="1134" w:hanging="283"/>
        <w:rPr>
          <w:rFonts w:ascii="Arial" w:hAnsi="Arial" w:cs="Arial"/>
          <w:sz w:val="24"/>
          <w:szCs w:val="24"/>
        </w:rPr>
      </w:pPr>
      <w:r w:rsidRPr="00992605">
        <w:rPr>
          <w:rFonts w:ascii="Arial" w:hAnsi="Arial" w:cs="Arial"/>
          <w:sz w:val="24"/>
          <w:szCs w:val="24"/>
        </w:rPr>
        <w:t>Okulistyka:</w:t>
      </w:r>
    </w:p>
    <w:p w:rsidR="0029637F" w:rsidRPr="00992605" w:rsidRDefault="0029637F" w:rsidP="00153A8C">
      <w:pPr>
        <w:pStyle w:val="Tekstpodstawowywcity"/>
        <w:widowControl/>
        <w:numPr>
          <w:ilvl w:val="0"/>
          <w:numId w:val="95"/>
        </w:numPr>
        <w:spacing w:after="0" w:line="360" w:lineRule="auto"/>
        <w:ind w:firstLine="273"/>
        <w:rPr>
          <w:rFonts w:ascii="Arial" w:hAnsi="Arial" w:cs="Arial"/>
          <w:sz w:val="24"/>
          <w:szCs w:val="24"/>
        </w:rPr>
      </w:pPr>
      <w:r w:rsidRPr="00992605">
        <w:rPr>
          <w:rFonts w:ascii="Arial" w:hAnsi="Arial" w:cs="Arial"/>
          <w:sz w:val="24"/>
          <w:szCs w:val="24"/>
        </w:rPr>
        <w:t xml:space="preserve">B04 </w:t>
      </w:r>
      <w:r w:rsidR="00476EFA" w:rsidRPr="00992605">
        <w:rPr>
          <w:rFonts w:ascii="Arial" w:hAnsi="Arial" w:cs="Arial"/>
          <w:sz w:val="24"/>
          <w:szCs w:val="24"/>
        </w:rPr>
        <w:t xml:space="preserve">- </w:t>
      </w:r>
      <w:r w:rsidRPr="00992605">
        <w:rPr>
          <w:rFonts w:ascii="Arial" w:hAnsi="Arial" w:cs="Arial"/>
          <w:sz w:val="24"/>
          <w:szCs w:val="24"/>
        </w:rPr>
        <w:t>Przeszczep rogówki - kategoria I,</w:t>
      </w:r>
    </w:p>
    <w:p w:rsidR="0029637F" w:rsidRPr="00992605" w:rsidRDefault="0029637F" w:rsidP="00153A8C">
      <w:pPr>
        <w:pStyle w:val="Tekstpodstawowywcity"/>
        <w:widowControl/>
        <w:numPr>
          <w:ilvl w:val="0"/>
          <w:numId w:val="95"/>
        </w:numPr>
        <w:spacing w:after="0" w:line="360" w:lineRule="auto"/>
        <w:ind w:firstLine="273"/>
        <w:rPr>
          <w:rFonts w:ascii="Arial" w:hAnsi="Arial" w:cs="Arial"/>
          <w:sz w:val="24"/>
          <w:szCs w:val="24"/>
        </w:rPr>
      </w:pPr>
      <w:r w:rsidRPr="00992605">
        <w:rPr>
          <w:rFonts w:ascii="Arial" w:hAnsi="Arial" w:cs="Arial"/>
          <w:sz w:val="24"/>
          <w:szCs w:val="24"/>
        </w:rPr>
        <w:t xml:space="preserve">B05 </w:t>
      </w:r>
      <w:r w:rsidR="00476EFA" w:rsidRPr="00992605">
        <w:rPr>
          <w:rFonts w:ascii="Arial" w:hAnsi="Arial" w:cs="Arial"/>
          <w:sz w:val="24"/>
          <w:szCs w:val="24"/>
        </w:rPr>
        <w:t xml:space="preserve">- </w:t>
      </w:r>
      <w:r w:rsidRPr="00992605">
        <w:rPr>
          <w:rFonts w:ascii="Arial" w:hAnsi="Arial" w:cs="Arial"/>
          <w:sz w:val="24"/>
          <w:szCs w:val="24"/>
        </w:rPr>
        <w:t>Przeszczep rogówki - kategoria II,</w:t>
      </w:r>
    </w:p>
    <w:p w:rsidR="0029637F" w:rsidRPr="00992605" w:rsidRDefault="0029637F" w:rsidP="00153A8C">
      <w:pPr>
        <w:pStyle w:val="Tekstpodstawowywcity"/>
        <w:widowControl/>
        <w:numPr>
          <w:ilvl w:val="0"/>
          <w:numId w:val="95"/>
        </w:numPr>
        <w:spacing w:after="0" w:line="360" w:lineRule="auto"/>
        <w:ind w:firstLine="273"/>
        <w:rPr>
          <w:rFonts w:ascii="Arial" w:hAnsi="Arial" w:cs="Arial"/>
          <w:sz w:val="24"/>
          <w:szCs w:val="24"/>
        </w:rPr>
      </w:pPr>
      <w:r w:rsidRPr="00992605">
        <w:rPr>
          <w:rFonts w:ascii="Arial" w:hAnsi="Arial" w:cs="Arial"/>
          <w:sz w:val="24"/>
          <w:szCs w:val="24"/>
        </w:rPr>
        <w:t xml:space="preserve">B06 </w:t>
      </w:r>
      <w:r w:rsidR="00476EFA" w:rsidRPr="00992605">
        <w:rPr>
          <w:rFonts w:ascii="Arial" w:hAnsi="Arial" w:cs="Arial"/>
          <w:sz w:val="24"/>
          <w:szCs w:val="24"/>
        </w:rPr>
        <w:t xml:space="preserve">- </w:t>
      </w:r>
      <w:r w:rsidRPr="00992605">
        <w:rPr>
          <w:rFonts w:ascii="Arial" w:hAnsi="Arial" w:cs="Arial"/>
          <w:sz w:val="24"/>
          <w:szCs w:val="24"/>
        </w:rPr>
        <w:t>Przeszczep rogówki - kategoria III;</w:t>
      </w:r>
    </w:p>
    <w:p w:rsidR="0029637F" w:rsidRPr="00992605" w:rsidRDefault="0029637F" w:rsidP="00153A8C">
      <w:pPr>
        <w:pStyle w:val="Tekstpodstawowywcity"/>
        <w:numPr>
          <w:ilvl w:val="0"/>
          <w:numId w:val="93"/>
        </w:numPr>
        <w:tabs>
          <w:tab w:val="left" w:pos="426"/>
          <w:tab w:val="left" w:pos="567"/>
        </w:tabs>
        <w:spacing w:after="0" w:line="360" w:lineRule="auto"/>
        <w:ind w:hanging="77"/>
        <w:rPr>
          <w:rFonts w:ascii="Arial" w:hAnsi="Arial" w:cs="Arial"/>
          <w:sz w:val="24"/>
          <w:szCs w:val="24"/>
        </w:rPr>
      </w:pPr>
      <w:r w:rsidRPr="00992605">
        <w:rPr>
          <w:rFonts w:ascii="Arial" w:hAnsi="Arial" w:cs="Arial"/>
          <w:sz w:val="24"/>
          <w:szCs w:val="24"/>
        </w:rPr>
        <w:t>Chirurgia dziecięca:</w:t>
      </w:r>
    </w:p>
    <w:p w:rsidR="0029637F" w:rsidRPr="00992605" w:rsidRDefault="0029637F" w:rsidP="00153A8C">
      <w:pPr>
        <w:pStyle w:val="Tekstpodstawowywcity"/>
        <w:widowControl/>
        <w:numPr>
          <w:ilvl w:val="0"/>
          <w:numId w:val="21"/>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G30 </w:t>
      </w:r>
      <w:r w:rsidR="00476EFA" w:rsidRPr="00992605">
        <w:rPr>
          <w:rFonts w:ascii="Arial" w:hAnsi="Arial" w:cs="Arial"/>
          <w:sz w:val="24"/>
          <w:szCs w:val="24"/>
        </w:rPr>
        <w:t xml:space="preserve">- </w:t>
      </w:r>
      <w:r w:rsidRPr="00992605">
        <w:rPr>
          <w:rFonts w:ascii="Arial" w:hAnsi="Arial" w:cs="Arial"/>
          <w:sz w:val="24"/>
          <w:szCs w:val="24"/>
        </w:rPr>
        <w:t>Przeszczepienie trzustki,</w:t>
      </w:r>
    </w:p>
    <w:p w:rsidR="0029637F" w:rsidRPr="00992605" w:rsidRDefault="0029637F" w:rsidP="00153A8C">
      <w:pPr>
        <w:pStyle w:val="Tekstpodstawowywcity"/>
        <w:widowControl/>
        <w:numPr>
          <w:ilvl w:val="0"/>
          <w:numId w:val="21"/>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L96 </w:t>
      </w:r>
      <w:r w:rsidR="00476EFA" w:rsidRPr="00992605">
        <w:rPr>
          <w:rFonts w:ascii="Arial" w:hAnsi="Arial" w:cs="Arial"/>
          <w:sz w:val="24"/>
          <w:szCs w:val="24"/>
        </w:rPr>
        <w:t xml:space="preserve">- </w:t>
      </w:r>
      <w:r w:rsidRPr="00992605">
        <w:rPr>
          <w:rFonts w:ascii="Arial" w:hAnsi="Arial" w:cs="Arial"/>
          <w:sz w:val="24"/>
          <w:szCs w:val="24"/>
        </w:rPr>
        <w:t>Przeszczepienie nerki &lt; 18 r.ż.,</w:t>
      </w:r>
    </w:p>
    <w:p w:rsidR="0029637F" w:rsidRPr="00992605" w:rsidRDefault="0029637F" w:rsidP="00153A8C">
      <w:pPr>
        <w:pStyle w:val="Tekstpodstawowywcity"/>
        <w:widowControl/>
        <w:numPr>
          <w:ilvl w:val="0"/>
          <w:numId w:val="21"/>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L97 </w:t>
      </w:r>
      <w:r w:rsidR="00476EFA" w:rsidRPr="00992605">
        <w:rPr>
          <w:rFonts w:ascii="Arial" w:hAnsi="Arial" w:cs="Arial"/>
          <w:sz w:val="24"/>
          <w:szCs w:val="24"/>
        </w:rPr>
        <w:t xml:space="preserve">- </w:t>
      </w:r>
      <w:r w:rsidRPr="00992605">
        <w:rPr>
          <w:rFonts w:ascii="Arial" w:hAnsi="Arial" w:cs="Arial"/>
          <w:sz w:val="24"/>
          <w:szCs w:val="24"/>
        </w:rPr>
        <w:t>Przeszczepienie nerki i trzustki;</w:t>
      </w:r>
    </w:p>
    <w:p w:rsidR="0029637F" w:rsidRPr="00992605" w:rsidRDefault="0029637F" w:rsidP="00153A8C">
      <w:pPr>
        <w:pStyle w:val="Tekstpodstawowywcity"/>
        <w:numPr>
          <w:ilvl w:val="0"/>
          <w:numId w:val="93"/>
        </w:numPr>
        <w:tabs>
          <w:tab w:val="left" w:pos="360"/>
          <w:tab w:val="left" w:pos="426"/>
        </w:tabs>
        <w:spacing w:after="0" w:line="360" w:lineRule="auto"/>
        <w:ind w:hanging="77"/>
        <w:rPr>
          <w:rFonts w:ascii="Arial" w:hAnsi="Arial" w:cs="Arial"/>
          <w:sz w:val="24"/>
          <w:szCs w:val="24"/>
        </w:rPr>
      </w:pPr>
      <w:r w:rsidRPr="00992605">
        <w:rPr>
          <w:rFonts w:ascii="Arial" w:hAnsi="Arial" w:cs="Arial"/>
          <w:sz w:val="24"/>
          <w:szCs w:val="24"/>
        </w:rPr>
        <w:t>Chirurgia ogólna:</w:t>
      </w:r>
    </w:p>
    <w:p w:rsidR="0029637F" w:rsidRPr="00992605" w:rsidRDefault="0029637F" w:rsidP="00153A8C">
      <w:pPr>
        <w:pStyle w:val="Tekstpodstawowywcity"/>
        <w:widowControl/>
        <w:numPr>
          <w:ilvl w:val="0"/>
          <w:numId w:val="23"/>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G30 </w:t>
      </w:r>
      <w:r w:rsidR="00476EFA" w:rsidRPr="00992605">
        <w:rPr>
          <w:rFonts w:ascii="Arial" w:hAnsi="Arial" w:cs="Arial"/>
          <w:sz w:val="24"/>
          <w:szCs w:val="24"/>
        </w:rPr>
        <w:t xml:space="preserve">- </w:t>
      </w:r>
      <w:r w:rsidRPr="00992605">
        <w:rPr>
          <w:rFonts w:ascii="Arial" w:hAnsi="Arial" w:cs="Arial"/>
          <w:sz w:val="24"/>
          <w:szCs w:val="24"/>
        </w:rPr>
        <w:t>Przeszczepienie trzustki,</w:t>
      </w:r>
    </w:p>
    <w:p w:rsidR="0029637F" w:rsidRPr="00992605" w:rsidRDefault="0029637F" w:rsidP="00153A8C">
      <w:pPr>
        <w:pStyle w:val="Tekstpodstawowywcity"/>
        <w:widowControl/>
        <w:numPr>
          <w:ilvl w:val="0"/>
          <w:numId w:val="23"/>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L94 </w:t>
      </w:r>
      <w:r w:rsidR="00476EFA" w:rsidRPr="00992605">
        <w:rPr>
          <w:rFonts w:ascii="Arial" w:hAnsi="Arial" w:cs="Arial"/>
          <w:sz w:val="24"/>
          <w:szCs w:val="24"/>
        </w:rPr>
        <w:t xml:space="preserve">- </w:t>
      </w:r>
      <w:r w:rsidRPr="00992605">
        <w:rPr>
          <w:rFonts w:ascii="Arial" w:hAnsi="Arial" w:cs="Arial"/>
          <w:sz w:val="24"/>
          <w:szCs w:val="24"/>
        </w:rPr>
        <w:t>Przeszczepienie nerki</w:t>
      </w:r>
      <w:r w:rsidRPr="00992605">
        <w:rPr>
          <w:rFonts w:ascii="Arial" w:hAnsi="Arial" w:cs="Arial"/>
          <w:sz w:val="22"/>
          <w:szCs w:val="22"/>
        </w:rPr>
        <w:t xml:space="preserve"> </w:t>
      </w:r>
      <w:r w:rsidRPr="00992605">
        <w:rPr>
          <w:rFonts w:ascii="Arial" w:hAnsi="Arial" w:cs="Arial"/>
          <w:sz w:val="24"/>
          <w:szCs w:val="24"/>
        </w:rPr>
        <w:t xml:space="preserve">&gt;17 </w:t>
      </w:r>
      <w:proofErr w:type="spellStart"/>
      <w:r w:rsidRPr="00992605">
        <w:rPr>
          <w:rFonts w:ascii="Arial" w:hAnsi="Arial" w:cs="Arial"/>
          <w:sz w:val="24"/>
          <w:szCs w:val="24"/>
        </w:rPr>
        <w:t>r.ż</w:t>
      </w:r>
      <w:proofErr w:type="spellEnd"/>
      <w:r w:rsidRPr="00992605">
        <w:rPr>
          <w:rFonts w:ascii="Arial" w:hAnsi="Arial" w:cs="Arial"/>
          <w:sz w:val="24"/>
          <w:szCs w:val="24"/>
        </w:rPr>
        <w:t>,</w:t>
      </w:r>
    </w:p>
    <w:p w:rsidR="0029637F" w:rsidRPr="00992605" w:rsidRDefault="0029637F" w:rsidP="00153A8C">
      <w:pPr>
        <w:pStyle w:val="Tekstpodstawowywcity"/>
        <w:widowControl/>
        <w:numPr>
          <w:ilvl w:val="0"/>
          <w:numId w:val="23"/>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L97 </w:t>
      </w:r>
      <w:r w:rsidR="00476EFA" w:rsidRPr="00992605">
        <w:rPr>
          <w:rFonts w:ascii="Arial" w:hAnsi="Arial" w:cs="Arial"/>
          <w:sz w:val="24"/>
          <w:szCs w:val="24"/>
        </w:rPr>
        <w:t xml:space="preserve">- </w:t>
      </w:r>
      <w:r w:rsidRPr="00992605">
        <w:rPr>
          <w:rFonts w:ascii="Arial" w:hAnsi="Arial" w:cs="Arial"/>
          <w:sz w:val="24"/>
          <w:szCs w:val="24"/>
        </w:rPr>
        <w:t>Przeszczepienie nerki i trzustki;</w:t>
      </w:r>
    </w:p>
    <w:p w:rsidR="0029637F" w:rsidRPr="00992605" w:rsidRDefault="0029637F" w:rsidP="00153A8C">
      <w:pPr>
        <w:pStyle w:val="Tekstpodstawowywcity"/>
        <w:numPr>
          <w:ilvl w:val="0"/>
          <w:numId w:val="93"/>
        </w:numPr>
        <w:tabs>
          <w:tab w:val="left" w:pos="567"/>
          <w:tab w:val="left" w:pos="851"/>
        </w:tabs>
        <w:spacing w:after="0" w:line="360" w:lineRule="auto"/>
        <w:ind w:hanging="77"/>
        <w:rPr>
          <w:rFonts w:ascii="Arial" w:hAnsi="Arial" w:cs="Arial"/>
          <w:sz w:val="24"/>
          <w:szCs w:val="24"/>
        </w:rPr>
      </w:pPr>
      <w:r w:rsidRPr="00992605">
        <w:rPr>
          <w:rFonts w:ascii="Arial" w:hAnsi="Arial" w:cs="Arial"/>
          <w:sz w:val="24"/>
          <w:szCs w:val="24"/>
        </w:rPr>
        <w:t xml:space="preserve">Transplantologia kliniczna: </w:t>
      </w:r>
    </w:p>
    <w:p w:rsidR="0029637F" w:rsidRPr="00992605" w:rsidRDefault="0029637F" w:rsidP="00153A8C">
      <w:pPr>
        <w:pStyle w:val="Tekstpodstawowywcity"/>
        <w:widowControl/>
        <w:numPr>
          <w:ilvl w:val="0"/>
          <w:numId w:val="24"/>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G30 </w:t>
      </w:r>
      <w:r w:rsidR="00476EFA" w:rsidRPr="00992605">
        <w:rPr>
          <w:rFonts w:ascii="Arial" w:hAnsi="Arial" w:cs="Arial"/>
          <w:sz w:val="24"/>
          <w:szCs w:val="24"/>
        </w:rPr>
        <w:t xml:space="preserve">- </w:t>
      </w:r>
      <w:r w:rsidRPr="00992605">
        <w:rPr>
          <w:rFonts w:ascii="Arial" w:hAnsi="Arial" w:cs="Arial"/>
          <w:sz w:val="24"/>
          <w:szCs w:val="24"/>
        </w:rPr>
        <w:t>Przeszczepienie trzustki,</w:t>
      </w:r>
    </w:p>
    <w:p w:rsidR="0029637F" w:rsidRPr="00992605" w:rsidRDefault="0029637F" w:rsidP="00153A8C">
      <w:pPr>
        <w:pStyle w:val="Tekstpodstawowywcity"/>
        <w:widowControl/>
        <w:numPr>
          <w:ilvl w:val="0"/>
          <w:numId w:val="24"/>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L94 </w:t>
      </w:r>
      <w:r w:rsidR="00476EFA" w:rsidRPr="00992605">
        <w:rPr>
          <w:rFonts w:ascii="Arial" w:hAnsi="Arial" w:cs="Arial"/>
          <w:sz w:val="24"/>
          <w:szCs w:val="24"/>
        </w:rPr>
        <w:t xml:space="preserve">- </w:t>
      </w:r>
      <w:r w:rsidRPr="00992605">
        <w:rPr>
          <w:rFonts w:ascii="Arial" w:hAnsi="Arial" w:cs="Arial"/>
          <w:sz w:val="24"/>
          <w:szCs w:val="24"/>
        </w:rPr>
        <w:t>Przeszczepienie nerki &gt;17 r.ż.,</w:t>
      </w:r>
    </w:p>
    <w:p w:rsidR="0029637F" w:rsidRPr="00992605" w:rsidRDefault="0029637F" w:rsidP="00153A8C">
      <w:pPr>
        <w:pStyle w:val="Tekstpodstawowywcity"/>
        <w:widowControl/>
        <w:numPr>
          <w:ilvl w:val="0"/>
          <w:numId w:val="24"/>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L96 </w:t>
      </w:r>
      <w:r w:rsidR="00476EFA" w:rsidRPr="00992605">
        <w:rPr>
          <w:rFonts w:ascii="Arial" w:hAnsi="Arial" w:cs="Arial"/>
          <w:sz w:val="24"/>
          <w:szCs w:val="24"/>
        </w:rPr>
        <w:t xml:space="preserve">- </w:t>
      </w:r>
      <w:r w:rsidRPr="00992605">
        <w:rPr>
          <w:rFonts w:ascii="Arial" w:hAnsi="Arial" w:cs="Arial"/>
          <w:sz w:val="24"/>
          <w:szCs w:val="24"/>
        </w:rPr>
        <w:t>Przeszczepienie nerki &lt; 18 r.ż.,</w:t>
      </w:r>
    </w:p>
    <w:p w:rsidR="0029637F" w:rsidRPr="00992605" w:rsidRDefault="0029637F" w:rsidP="00153A8C">
      <w:pPr>
        <w:pStyle w:val="Tekstpodstawowywcity"/>
        <w:widowControl/>
        <w:numPr>
          <w:ilvl w:val="0"/>
          <w:numId w:val="24"/>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L97 </w:t>
      </w:r>
      <w:r w:rsidR="00476EFA" w:rsidRPr="00992605">
        <w:rPr>
          <w:rFonts w:ascii="Arial" w:hAnsi="Arial" w:cs="Arial"/>
          <w:sz w:val="24"/>
          <w:szCs w:val="24"/>
        </w:rPr>
        <w:t xml:space="preserve">- </w:t>
      </w:r>
      <w:r w:rsidRPr="00992605">
        <w:rPr>
          <w:rFonts w:ascii="Arial" w:hAnsi="Arial" w:cs="Arial"/>
          <w:sz w:val="24"/>
          <w:szCs w:val="24"/>
        </w:rPr>
        <w:t>Przeszczepienie nerki i trzustki;</w:t>
      </w:r>
    </w:p>
    <w:p w:rsidR="0029637F" w:rsidRPr="00992605" w:rsidRDefault="0029637F" w:rsidP="00153A8C">
      <w:pPr>
        <w:pStyle w:val="Tekstpodstawowywcity"/>
        <w:numPr>
          <w:ilvl w:val="0"/>
          <w:numId w:val="93"/>
        </w:numPr>
        <w:tabs>
          <w:tab w:val="left" w:pos="426"/>
        </w:tabs>
        <w:spacing w:after="0" w:line="360" w:lineRule="auto"/>
        <w:ind w:hanging="77"/>
        <w:rPr>
          <w:rFonts w:ascii="Arial" w:hAnsi="Arial" w:cs="Arial"/>
          <w:sz w:val="24"/>
          <w:szCs w:val="24"/>
        </w:rPr>
      </w:pPr>
      <w:r w:rsidRPr="00992605">
        <w:rPr>
          <w:rFonts w:ascii="Arial" w:hAnsi="Arial" w:cs="Arial"/>
          <w:sz w:val="24"/>
          <w:szCs w:val="24"/>
        </w:rPr>
        <w:t>Transplantologia kliniczna:</w:t>
      </w:r>
    </w:p>
    <w:p w:rsidR="0029637F" w:rsidRPr="00992605" w:rsidRDefault="0029637F" w:rsidP="00153A8C">
      <w:pPr>
        <w:pStyle w:val="Tekstpodstawowywcity"/>
        <w:widowControl/>
        <w:numPr>
          <w:ilvl w:val="0"/>
          <w:numId w:val="94"/>
        </w:numPr>
        <w:spacing w:after="0" w:line="360" w:lineRule="auto"/>
        <w:ind w:hanging="75"/>
        <w:rPr>
          <w:rFonts w:ascii="Arial" w:hAnsi="Arial" w:cs="Arial"/>
          <w:sz w:val="24"/>
          <w:szCs w:val="24"/>
        </w:rPr>
      </w:pPr>
      <w:r w:rsidRPr="00992605">
        <w:rPr>
          <w:rFonts w:ascii="Arial" w:hAnsi="Arial" w:cs="Arial"/>
          <w:sz w:val="24"/>
          <w:szCs w:val="24"/>
        </w:rPr>
        <w:t xml:space="preserve">S21 </w:t>
      </w:r>
      <w:r w:rsidR="00476EFA" w:rsidRPr="00992605">
        <w:rPr>
          <w:rFonts w:ascii="Arial" w:hAnsi="Arial" w:cs="Arial"/>
          <w:sz w:val="24"/>
          <w:szCs w:val="24"/>
        </w:rPr>
        <w:t xml:space="preserve">- </w:t>
      </w:r>
      <w:r w:rsidRPr="00992605">
        <w:rPr>
          <w:rFonts w:ascii="Arial" w:hAnsi="Arial" w:cs="Arial"/>
          <w:sz w:val="24"/>
          <w:szCs w:val="24"/>
        </w:rPr>
        <w:t>Przeszczepienie autologicznych komórek krwiotwórczych,</w:t>
      </w:r>
    </w:p>
    <w:p w:rsidR="0029637F" w:rsidRPr="00992605" w:rsidRDefault="00476EFA" w:rsidP="00476EFA">
      <w:pPr>
        <w:pStyle w:val="Tekstpodstawowywcity"/>
        <w:widowControl/>
        <w:numPr>
          <w:ilvl w:val="0"/>
          <w:numId w:val="94"/>
        </w:numPr>
        <w:tabs>
          <w:tab w:val="clear" w:pos="972"/>
          <w:tab w:val="num" w:pos="567"/>
        </w:tabs>
        <w:spacing w:after="0" w:line="360" w:lineRule="auto"/>
        <w:ind w:left="567" w:firstLine="426"/>
        <w:rPr>
          <w:rFonts w:ascii="Arial" w:hAnsi="Arial" w:cs="Arial"/>
          <w:sz w:val="24"/>
          <w:szCs w:val="24"/>
        </w:rPr>
      </w:pPr>
      <w:r w:rsidRPr="00992605">
        <w:rPr>
          <w:rFonts w:ascii="Arial" w:hAnsi="Arial" w:cs="Arial"/>
          <w:sz w:val="24"/>
          <w:szCs w:val="24"/>
        </w:rPr>
        <w:t>S22 - </w:t>
      </w:r>
      <w:r w:rsidR="0029637F" w:rsidRPr="00992605">
        <w:rPr>
          <w:rFonts w:ascii="Arial" w:hAnsi="Arial" w:cs="Arial"/>
          <w:sz w:val="24"/>
          <w:szCs w:val="24"/>
        </w:rPr>
        <w:t>Przeszczepienie allogenicznych komórek krwiotwórczych od rodzeństwa identycznego w HLA,</w:t>
      </w:r>
    </w:p>
    <w:p w:rsidR="0029637F" w:rsidRPr="00992605" w:rsidRDefault="00476EFA" w:rsidP="00476EFA">
      <w:pPr>
        <w:pStyle w:val="Tekstpodstawowywcity"/>
        <w:widowControl/>
        <w:numPr>
          <w:ilvl w:val="0"/>
          <w:numId w:val="94"/>
        </w:numPr>
        <w:tabs>
          <w:tab w:val="clear" w:pos="972"/>
          <w:tab w:val="num" w:pos="567"/>
        </w:tabs>
        <w:spacing w:after="0" w:line="360" w:lineRule="auto"/>
        <w:ind w:left="567" w:firstLine="426"/>
        <w:rPr>
          <w:rFonts w:ascii="Arial" w:hAnsi="Arial" w:cs="Arial"/>
          <w:sz w:val="24"/>
          <w:szCs w:val="24"/>
        </w:rPr>
      </w:pPr>
      <w:r w:rsidRPr="00992605">
        <w:rPr>
          <w:rFonts w:ascii="Arial" w:hAnsi="Arial" w:cs="Arial"/>
          <w:sz w:val="24"/>
          <w:szCs w:val="24"/>
        </w:rPr>
        <w:t xml:space="preserve">S23 - </w:t>
      </w:r>
      <w:r w:rsidR="0029637F" w:rsidRPr="00992605">
        <w:rPr>
          <w:rFonts w:ascii="Arial" w:hAnsi="Arial" w:cs="Arial"/>
          <w:sz w:val="24"/>
          <w:szCs w:val="24"/>
        </w:rPr>
        <w:t>Przeszczepienie allogenicznych komórek krwiotwórczych od dawcy alternatywnego;</w:t>
      </w:r>
    </w:p>
    <w:p w:rsidR="0029637F" w:rsidRPr="00992605" w:rsidRDefault="0029637F" w:rsidP="00153A8C">
      <w:pPr>
        <w:pStyle w:val="Tekstpodstawowywcity"/>
        <w:widowControl/>
        <w:numPr>
          <w:ilvl w:val="0"/>
          <w:numId w:val="93"/>
        </w:numPr>
        <w:tabs>
          <w:tab w:val="left" w:pos="567"/>
        </w:tabs>
        <w:spacing w:after="0" w:line="360" w:lineRule="auto"/>
        <w:ind w:hanging="75"/>
        <w:rPr>
          <w:rFonts w:ascii="Arial" w:hAnsi="Arial" w:cs="Arial"/>
          <w:sz w:val="24"/>
          <w:szCs w:val="24"/>
        </w:rPr>
      </w:pPr>
      <w:r w:rsidRPr="00992605">
        <w:rPr>
          <w:rFonts w:ascii="Arial" w:hAnsi="Arial" w:cs="Arial"/>
          <w:sz w:val="24"/>
          <w:szCs w:val="24"/>
        </w:rPr>
        <w:lastRenderedPageBreak/>
        <w:t>Hematologia:</w:t>
      </w:r>
    </w:p>
    <w:p w:rsidR="0029637F" w:rsidRPr="00992605" w:rsidRDefault="0029637F" w:rsidP="00153A8C">
      <w:pPr>
        <w:pStyle w:val="Tekstpodstawowywcity"/>
        <w:widowControl/>
        <w:numPr>
          <w:ilvl w:val="0"/>
          <w:numId w:val="25"/>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S21 </w:t>
      </w:r>
      <w:r w:rsidR="00476EFA" w:rsidRPr="00992605">
        <w:rPr>
          <w:rFonts w:ascii="Arial" w:hAnsi="Arial" w:cs="Arial"/>
          <w:sz w:val="24"/>
          <w:szCs w:val="24"/>
        </w:rPr>
        <w:t xml:space="preserve">- </w:t>
      </w:r>
      <w:r w:rsidRPr="00992605">
        <w:rPr>
          <w:rFonts w:ascii="Arial" w:hAnsi="Arial" w:cs="Arial"/>
          <w:sz w:val="24"/>
          <w:szCs w:val="24"/>
        </w:rPr>
        <w:t>Przeszczepienie autologicznych komórek krwiotwórczych,</w:t>
      </w:r>
    </w:p>
    <w:p w:rsidR="0029637F" w:rsidRPr="00992605" w:rsidRDefault="00476EFA" w:rsidP="00153A8C">
      <w:pPr>
        <w:pStyle w:val="Tekstpodstawowywcity"/>
        <w:widowControl/>
        <w:numPr>
          <w:ilvl w:val="0"/>
          <w:numId w:val="25"/>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S22 - </w:t>
      </w:r>
      <w:r w:rsidR="0029637F" w:rsidRPr="00992605">
        <w:rPr>
          <w:rFonts w:ascii="Arial" w:hAnsi="Arial" w:cs="Arial"/>
          <w:sz w:val="24"/>
          <w:szCs w:val="24"/>
        </w:rPr>
        <w:t>Przeszczepienie allogenicznych komórek krwiotwórczych od rodzeństwa identycznego w HLA,</w:t>
      </w:r>
    </w:p>
    <w:p w:rsidR="0029637F" w:rsidRPr="00992605" w:rsidRDefault="0029637F" w:rsidP="00FE0E00">
      <w:pPr>
        <w:pStyle w:val="Tekstpodstawowywcity"/>
        <w:widowControl/>
        <w:numPr>
          <w:ilvl w:val="0"/>
          <w:numId w:val="25"/>
        </w:numPr>
        <w:tabs>
          <w:tab w:val="clear" w:pos="972"/>
        </w:tabs>
        <w:spacing w:after="0" w:line="360" w:lineRule="auto"/>
        <w:ind w:left="567" w:firstLine="425"/>
        <w:rPr>
          <w:rFonts w:ascii="Arial" w:hAnsi="Arial" w:cs="Arial"/>
          <w:sz w:val="24"/>
          <w:szCs w:val="24"/>
        </w:rPr>
      </w:pPr>
      <w:r w:rsidRPr="00992605">
        <w:rPr>
          <w:rFonts w:ascii="Arial" w:hAnsi="Arial" w:cs="Arial"/>
          <w:sz w:val="24"/>
          <w:szCs w:val="24"/>
        </w:rPr>
        <w:t xml:space="preserve">S23 </w:t>
      </w:r>
      <w:r w:rsidR="00476EFA" w:rsidRPr="00992605">
        <w:rPr>
          <w:rFonts w:ascii="Arial" w:hAnsi="Arial" w:cs="Arial"/>
          <w:sz w:val="24"/>
          <w:szCs w:val="24"/>
        </w:rPr>
        <w:t xml:space="preserve">- </w:t>
      </w:r>
      <w:r w:rsidRPr="00992605">
        <w:rPr>
          <w:rFonts w:ascii="Arial" w:hAnsi="Arial" w:cs="Arial"/>
          <w:sz w:val="24"/>
          <w:szCs w:val="24"/>
        </w:rPr>
        <w:t>Przeszczepienie allogenicznych komórek krwiotwórczych od dawcy alternatywnego;</w:t>
      </w:r>
    </w:p>
    <w:p w:rsidR="0029637F" w:rsidRPr="00992605" w:rsidRDefault="0029637F" w:rsidP="00153A8C">
      <w:pPr>
        <w:pStyle w:val="Tekstpodstawowywcity"/>
        <w:numPr>
          <w:ilvl w:val="0"/>
          <w:numId w:val="93"/>
        </w:numPr>
        <w:tabs>
          <w:tab w:val="left" w:pos="426"/>
          <w:tab w:val="left" w:pos="567"/>
        </w:tabs>
        <w:spacing w:after="0" w:line="360" w:lineRule="auto"/>
        <w:ind w:hanging="77"/>
        <w:rPr>
          <w:rFonts w:ascii="Arial" w:hAnsi="Arial" w:cs="Arial"/>
          <w:sz w:val="24"/>
          <w:szCs w:val="24"/>
        </w:rPr>
      </w:pPr>
      <w:r w:rsidRPr="00992605">
        <w:rPr>
          <w:rFonts w:ascii="Arial" w:hAnsi="Arial" w:cs="Arial"/>
          <w:sz w:val="24"/>
          <w:szCs w:val="24"/>
        </w:rPr>
        <w:t>Onkologia i hematologia dziecięca:</w:t>
      </w:r>
    </w:p>
    <w:p w:rsidR="0029637F" w:rsidRPr="00992605" w:rsidRDefault="0029637F" w:rsidP="00153A8C">
      <w:pPr>
        <w:pStyle w:val="Tekstpodstawowywcity"/>
        <w:widowControl/>
        <w:numPr>
          <w:ilvl w:val="0"/>
          <w:numId w:val="22"/>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S21 </w:t>
      </w:r>
      <w:r w:rsidR="00476EFA" w:rsidRPr="00992605">
        <w:rPr>
          <w:rFonts w:ascii="Arial" w:hAnsi="Arial" w:cs="Arial"/>
          <w:sz w:val="24"/>
          <w:szCs w:val="24"/>
        </w:rPr>
        <w:t xml:space="preserve">- </w:t>
      </w:r>
      <w:r w:rsidRPr="00992605">
        <w:rPr>
          <w:rFonts w:ascii="Arial" w:hAnsi="Arial" w:cs="Arial"/>
          <w:sz w:val="24"/>
          <w:szCs w:val="24"/>
        </w:rPr>
        <w:t>Przeszczepienie autologicznych komórek krwiotwórczych,</w:t>
      </w:r>
    </w:p>
    <w:p w:rsidR="0029637F" w:rsidRPr="00992605" w:rsidRDefault="00476EFA" w:rsidP="00153A8C">
      <w:pPr>
        <w:pStyle w:val="Tekstpodstawowywcity"/>
        <w:widowControl/>
        <w:numPr>
          <w:ilvl w:val="0"/>
          <w:numId w:val="22"/>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S22 - </w:t>
      </w:r>
      <w:r w:rsidR="0029637F" w:rsidRPr="00992605">
        <w:rPr>
          <w:rFonts w:ascii="Arial" w:hAnsi="Arial" w:cs="Arial"/>
          <w:sz w:val="24"/>
          <w:szCs w:val="24"/>
        </w:rPr>
        <w:t>Przeszczepienie allogenicznych komórek krwiotwórczych od rodzeństwa identycznego w HLA,</w:t>
      </w:r>
    </w:p>
    <w:p w:rsidR="0029637F" w:rsidRPr="00992605" w:rsidRDefault="0029637F" w:rsidP="00153A8C">
      <w:pPr>
        <w:pStyle w:val="Tekstpodstawowywcity"/>
        <w:widowControl/>
        <w:numPr>
          <w:ilvl w:val="0"/>
          <w:numId w:val="22"/>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S23 </w:t>
      </w:r>
      <w:r w:rsidR="00476EFA" w:rsidRPr="00992605">
        <w:rPr>
          <w:rFonts w:ascii="Arial" w:hAnsi="Arial" w:cs="Arial"/>
          <w:sz w:val="24"/>
          <w:szCs w:val="24"/>
        </w:rPr>
        <w:t xml:space="preserve">- </w:t>
      </w:r>
      <w:r w:rsidRPr="00992605">
        <w:rPr>
          <w:rFonts w:ascii="Arial" w:hAnsi="Arial" w:cs="Arial"/>
          <w:sz w:val="24"/>
          <w:szCs w:val="24"/>
        </w:rPr>
        <w:t>Przeszczepienie allogenicznych komórek krwiotw</w:t>
      </w:r>
      <w:r w:rsidR="00FE0E00" w:rsidRPr="00992605">
        <w:rPr>
          <w:rFonts w:ascii="Arial" w:hAnsi="Arial" w:cs="Arial"/>
          <w:sz w:val="24"/>
          <w:szCs w:val="24"/>
        </w:rPr>
        <w:t>órczych od dawcy alternatywnego;</w:t>
      </w:r>
    </w:p>
    <w:p w:rsidR="00FE0E00" w:rsidRPr="00992605" w:rsidRDefault="00FE0E00" w:rsidP="00FE0E00">
      <w:pPr>
        <w:pStyle w:val="Tekstpodstawowywcity"/>
        <w:widowControl/>
        <w:spacing w:after="0" w:line="360" w:lineRule="auto"/>
        <w:ind w:left="993" w:hanging="142"/>
        <w:rPr>
          <w:rFonts w:ascii="Arial" w:hAnsi="Arial" w:cs="Arial"/>
          <w:sz w:val="24"/>
          <w:szCs w:val="24"/>
        </w:rPr>
      </w:pPr>
      <w:r w:rsidRPr="00992605">
        <w:rPr>
          <w:rFonts w:ascii="Arial" w:hAnsi="Arial" w:cs="Arial"/>
          <w:sz w:val="24"/>
          <w:szCs w:val="24"/>
        </w:rPr>
        <w:t>19)</w:t>
      </w:r>
      <w:r w:rsidRPr="00992605">
        <w:rPr>
          <w:rFonts w:ascii="Arial" w:hAnsi="Arial" w:cs="Arial"/>
          <w:sz w:val="24"/>
          <w:szCs w:val="24"/>
        </w:rPr>
        <w:tab/>
        <w:t>Kardiochirurgia (obejmuje świadczenia związane z leczeniem ostrego zawału serca):</w:t>
      </w:r>
    </w:p>
    <w:p w:rsidR="00FE0E00" w:rsidRPr="00992605" w:rsidRDefault="00FE0E00" w:rsidP="00FE0E00">
      <w:pPr>
        <w:pStyle w:val="Tekstpodstawowywcity"/>
        <w:widowControl/>
        <w:spacing w:after="0" w:line="360" w:lineRule="auto"/>
        <w:ind w:left="992"/>
        <w:rPr>
          <w:rFonts w:ascii="Arial" w:hAnsi="Arial" w:cs="Arial"/>
          <w:sz w:val="24"/>
          <w:szCs w:val="24"/>
        </w:rPr>
      </w:pPr>
      <w:r w:rsidRPr="00992605">
        <w:rPr>
          <w:rFonts w:ascii="Arial" w:hAnsi="Arial" w:cs="Arial"/>
          <w:sz w:val="24"/>
          <w:szCs w:val="24"/>
        </w:rPr>
        <w:t>a)</w:t>
      </w:r>
      <w:r w:rsidRPr="00992605">
        <w:rPr>
          <w:rFonts w:ascii="Arial" w:hAnsi="Arial" w:cs="Arial"/>
          <w:sz w:val="24"/>
          <w:szCs w:val="24"/>
        </w:rPr>
        <w:tab/>
        <w:t>E04 - Pomostowanie naczyń wieńcowych z plastyką,</w:t>
      </w:r>
    </w:p>
    <w:p w:rsidR="00FE0E00" w:rsidRPr="00992605" w:rsidRDefault="00FE0E00" w:rsidP="00FE0E00">
      <w:pPr>
        <w:pStyle w:val="Tekstpodstawowywcity"/>
        <w:widowControl/>
        <w:spacing w:after="0" w:line="360" w:lineRule="auto"/>
        <w:ind w:left="992"/>
        <w:rPr>
          <w:rFonts w:ascii="Arial" w:hAnsi="Arial" w:cs="Arial"/>
          <w:sz w:val="24"/>
          <w:szCs w:val="24"/>
        </w:rPr>
      </w:pPr>
      <w:r w:rsidRPr="00992605">
        <w:rPr>
          <w:rFonts w:ascii="Arial" w:hAnsi="Arial" w:cs="Arial"/>
          <w:sz w:val="24"/>
          <w:szCs w:val="24"/>
        </w:rPr>
        <w:t>b)</w:t>
      </w:r>
      <w:r w:rsidRPr="00992605">
        <w:rPr>
          <w:rFonts w:ascii="Arial" w:hAnsi="Arial" w:cs="Arial"/>
          <w:sz w:val="24"/>
          <w:szCs w:val="24"/>
        </w:rPr>
        <w:tab/>
        <w:t xml:space="preserve">E05 - Pomostowanie naczyń wieńcowych &gt; 69 r.ż. lub z </w:t>
      </w:r>
      <w:proofErr w:type="spellStart"/>
      <w:r w:rsidRPr="00992605">
        <w:rPr>
          <w:rFonts w:ascii="Arial" w:hAnsi="Arial" w:cs="Arial"/>
          <w:sz w:val="24"/>
          <w:szCs w:val="24"/>
        </w:rPr>
        <w:t>pw</w:t>
      </w:r>
      <w:proofErr w:type="spellEnd"/>
      <w:r w:rsidRPr="00992605">
        <w:rPr>
          <w:rFonts w:ascii="Arial" w:hAnsi="Arial" w:cs="Arial"/>
          <w:sz w:val="24"/>
          <w:szCs w:val="24"/>
        </w:rPr>
        <w:t>,</w:t>
      </w:r>
    </w:p>
    <w:p w:rsidR="00FE0E00" w:rsidRPr="00992605" w:rsidRDefault="00FE0E00" w:rsidP="00FE0E00">
      <w:pPr>
        <w:pStyle w:val="Tekstpodstawowywcity"/>
        <w:widowControl/>
        <w:spacing w:after="0" w:line="360" w:lineRule="auto"/>
        <w:ind w:left="992"/>
        <w:rPr>
          <w:rFonts w:ascii="Arial" w:hAnsi="Arial" w:cs="Arial"/>
          <w:sz w:val="24"/>
          <w:szCs w:val="24"/>
        </w:rPr>
      </w:pPr>
      <w:r w:rsidRPr="00992605">
        <w:rPr>
          <w:rFonts w:ascii="Arial" w:hAnsi="Arial" w:cs="Arial"/>
          <w:sz w:val="24"/>
          <w:szCs w:val="24"/>
        </w:rPr>
        <w:t>c)</w:t>
      </w:r>
      <w:r w:rsidRPr="00992605">
        <w:rPr>
          <w:rFonts w:ascii="Arial" w:hAnsi="Arial" w:cs="Arial"/>
          <w:sz w:val="24"/>
          <w:szCs w:val="24"/>
        </w:rPr>
        <w:tab/>
        <w:t xml:space="preserve">E06 - Pomostowanie naczyń wieńcowych &lt; 70 r.ż. bez </w:t>
      </w:r>
      <w:proofErr w:type="spellStart"/>
      <w:r w:rsidRPr="00992605">
        <w:rPr>
          <w:rFonts w:ascii="Arial" w:hAnsi="Arial" w:cs="Arial"/>
          <w:sz w:val="24"/>
          <w:szCs w:val="24"/>
        </w:rPr>
        <w:t>pw</w:t>
      </w:r>
      <w:proofErr w:type="spellEnd"/>
      <w:r w:rsidRPr="00992605">
        <w:rPr>
          <w:rFonts w:ascii="Arial" w:hAnsi="Arial" w:cs="Arial"/>
          <w:sz w:val="24"/>
          <w:szCs w:val="24"/>
        </w:rPr>
        <w:t>,</w:t>
      </w:r>
    </w:p>
    <w:p w:rsidR="00FE0E00" w:rsidRPr="00992605" w:rsidRDefault="00FE0E00" w:rsidP="00FE0E00">
      <w:pPr>
        <w:pStyle w:val="Tekstpodstawowywcity"/>
        <w:widowControl/>
        <w:spacing w:after="0" w:line="360" w:lineRule="auto"/>
        <w:ind w:left="992"/>
        <w:rPr>
          <w:rFonts w:ascii="Arial" w:hAnsi="Arial" w:cs="Arial"/>
          <w:sz w:val="24"/>
          <w:szCs w:val="24"/>
        </w:rPr>
      </w:pPr>
      <w:r w:rsidRPr="00992605">
        <w:rPr>
          <w:rFonts w:ascii="Arial" w:hAnsi="Arial" w:cs="Arial"/>
          <w:sz w:val="24"/>
          <w:szCs w:val="24"/>
        </w:rPr>
        <w:t>d)</w:t>
      </w:r>
      <w:r w:rsidRPr="00992605">
        <w:rPr>
          <w:rFonts w:ascii="Arial" w:hAnsi="Arial" w:cs="Arial"/>
          <w:sz w:val="24"/>
          <w:szCs w:val="24"/>
        </w:rPr>
        <w:tab/>
        <w:t>E07 - Pomostowanie naczyń wieńcowych &gt; 75 r.ż. i &gt; 16 dni;</w:t>
      </w:r>
    </w:p>
    <w:p w:rsidR="00FE0E00" w:rsidRPr="00992605" w:rsidRDefault="00FE0E00" w:rsidP="00FE0E00">
      <w:pPr>
        <w:pStyle w:val="Tekstpodstawowywcity"/>
        <w:widowControl/>
        <w:spacing w:after="0" w:line="360" w:lineRule="auto"/>
        <w:ind w:left="992"/>
        <w:rPr>
          <w:rFonts w:ascii="Arial" w:hAnsi="Arial" w:cs="Arial"/>
          <w:sz w:val="24"/>
          <w:szCs w:val="24"/>
        </w:rPr>
      </w:pPr>
      <w:r w:rsidRPr="00992605">
        <w:rPr>
          <w:rFonts w:ascii="Arial" w:hAnsi="Arial" w:cs="Arial"/>
          <w:sz w:val="24"/>
          <w:szCs w:val="24"/>
        </w:rPr>
        <w:t>20) Hematologia:</w:t>
      </w:r>
    </w:p>
    <w:p w:rsidR="00FE0E00" w:rsidRPr="00992605" w:rsidRDefault="00476EFA" w:rsidP="00FE0E00">
      <w:pPr>
        <w:pStyle w:val="Tekstpodstawowywcity"/>
        <w:widowControl/>
        <w:spacing w:after="0" w:line="360" w:lineRule="auto"/>
        <w:ind w:left="992"/>
        <w:rPr>
          <w:rFonts w:ascii="Arial" w:hAnsi="Arial" w:cs="Arial"/>
          <w:sz w:val="24"/>
          <w:szCs w:val="24"/>
        </w:rPr>
      </w:pPr>
      <w:r w:rsidRPr="00992605">
        <w:rPr>
          <w:rFonts w:ascii="Arial" w:hAnsi="Arial" w:cs="Arial"/>
          <w:sz w:val="24"/>
          <w:szCs w:val="24"/>
        </w:rPr>
        <w:t>a)</w:t>
      </w:r>
      <w:r w:rsidRPr="00992605">
        <w:rPr>
          <w:rFonts w:ascii="Arial" w:hAnsi="Arial" w:cs="Arial"/>
          <w:sz w:val="24"/>
          <w:szCs w:val="24"/>
        </w:rPr>
        <w:tab/>
        <w:t>S11 - </w:t>
      </w:r>
      <w:proofErr w:type="spellStart"/>
      <w:r w:rsidR="00FE0E00" w:rsidRPr="00992605">
        <w:rPr>
          <w:rFonts w:ascii="Arial" w:hAnsi="Arial" w:cs="Arial"/>
          <w:sz w:val="24"/>
          <w:szCs w:val="24"/>
        </w:rPr>
        <w:t>Okołourazowe</w:t>
      </w:r>
      <w:proofErr w:type="spellEnd"/>
      <w:r w:rsidR="00FE0E00" w:rsidRPr="00992605">
        <w:rPr>
          <w:rFonts w:ascii="Arial" w:hAnsi="Arial" w:cs="Arial"/>
          <w:sz w:val="24"/>
          <w:szCs w:val="24"/>
        </w:rPr>
        <w:t xml:space="preserve"> lub </w:t>
      </w:r>
      <w:proofErr w:type="spellStart"/>
      <w:r w:rsidR="00FE0E00" w:rsidRPr="00992605">
        <w:rPr>
          <w:rFonts w:ascii="Arial" w:hAnsi="Arial" w:cs="Arial"/>
          <w:sz w:val="24"/>
          <w:szCs w:val="24"/>
        </w:rPr>
        <w:t>okołozabiegowe</w:t>
      </w:r>
      <w:proofErr w:type="spellEnd"/>
      <w:r w:rsidR="00FE0E00" w:rsidRPr="00992605">
        <w:rPr>
          <w:rFonts w:ascii="Arial" w:hAnsi="Arial" w:cs="Arial"/>
          <w:sz w:val="24"/>
          <w:szCs w:val="24"/>
        </w:rPr>
        <w:t xml:space="preserve"> leczenie skaz krwotocznych (poziom referencyjny II),</w:t>
      </w:r>
    </w:p>
    <w:p w:rsidR="00FE0E00" w:rsidRPr="00992605" w:rsidRDefault="00FE0E00" w:rsidP="00FE0E00">
      <w:pPr>
        <w:pStyle w:val="Tekstpodstawowywcity"/>
        <w:widowControl/>
        <w:spacing w:after="0" w:line="360" w:lineRule="auto"/>
        <w:ind w:left="992"/>
        <w:rPr>
          <w:rFonts w:ascii="Arial" w:hAnsi="Arial" w:cs="Arial"/>
          <w:sz w:val="24"/>
          <w:szCs w:val="24"/>
        </w:rPr>
      </w:pPr>
      <w:r w:rsidRPr="00992605">
        <w:rPr>
          <w:rFonts w:ascii="Arial" w:hAnsi="Arial" w:cs="Arial"/>
          <w:sz w:val="24"/>
          <w:szCs w:val="24"/>
        </w:rPr>
        <w:t>b)</w:t>
      </w:r>
      <w:r w:rsidRPr="00992605">
        <w:rPr>
          <w:rFonts w:ascii="Arial" w:hAnsi="Arial" w:cs="Arial"/>
          <w:sz w:val="24"/>
          <w:szCs w:val="24"/>
        </w:rPr>
        <w:tab/>
        <w:t xml:space="preserve">S12 </w:t>
      </w:r>
      <w:r w:rsidR="00E673D6" w:rsidRPr="00992605">
        <w:rPr>
          <w:rFonts w:ascii="Arial" w:hAnsi="Arial" w:cs="Arial"/>
          <w:sz w:val="24"/>
          <w:szCs w:val="24"/>
        </w:rPr>
        <w:t xml:space="preserve">- </w:t>
      </w:r>
      <w:proofErr w:type="spellStart"/>
      <w:r w:rsidRPr="00992605">
        <w:rPr>
          <w:rFonts w:ascii="Arial" w:hAnsi="Arial" w:cs="Arial"/>
          <w:sz w:val="24"/>
          <w:szCs w:val="24"/>
        </w:rPr>
        <w:t>Okołourazowe</w:t>
      </w:r>
      <w:proofErr w:type="spellEnd"/>
      <w:r w:rsidRPr="00992605">
        <w:rPr>
          <w:rFonts w:ascii="Arial" w:hAnsi="Arial" w:cs="Arial"/>
          <w:sz w:val="24"/>
          <w:szCs w:val="24"/>
        </w:rPr>
        <w:t xml:space="preserve"> leczenie skaz krwotocznych (poziom referencyjny I </w:t>
      </w:r>
      <w:proofErr w:type="spellStart"/>
      <w:r w:rsidRPr="00992605">
        <w:rPr>
          <w:rFonts w:ascii="Arial" w:hAnsi="Arial" w:cs="Arial"/>
          <w:sz w:val="24"/>
          <w:szCs w:val="24"/>
        </w:rPr>
        <w:t>i</w:t>
      </w:r>
      <w:proofErr w:type="spellEnd"/>
      <w:r w:rsidRPr="00992605">
        <w:rPr>
          <w:rFonts w:ascii="Arial" w:hAnsi="Arial" w:cs="Arial"/>
          <w:sz w:val="24"/>
          <w:szCs w:val="24"/>
        </w:rPr>
        <w:t xml:space="preserve"> II);</w:t>
      </w:r>
    </w:p>
    <w:p w:rsidR="00FE0E00" w:rsidRPr="00992605" w:rsidRDefault="00FE0E00" w:rsidP="00FE0E00">
      <w:pPr>
        <w:pStyle w:val="Tekstpodstawowywcity"/>
        <w:widowControl/>
        <w:spacing w:line="360" w:lineRule="auto"/>
        <w:ind w:left="993"/>
        <w:rPr>
          <w:rFonts w:ascii="Arial" w:hAnsi="Arial" w:cs="Arial"/>
          <w:sz w:val="24"/>
          <w:szCs w:val="24"/>
        </w:rPr>
      </w:pPr>
      <w:r w:rsidRPr="00992605">
        <w:rPr>
          <w:rFonts w:ascii="Arial" w:hAnsi="Arial" w:cs="Arial"/>
          <w:sz w:val="24"/>
          <w:szCs w:val="24"/>
        </w:rPr>
        <w:t>21)</w:t>
      </w:r>
      <w:r w:rsidRPr="00992605">
        <w:rPr>
          <w:rFonts w:ascii="Arial" w:hAnsi="Arial" w:cs="Arial"/>
          <w:sz w:val="24"/>
          <w:szCs w:val="24"/>
        </w:rPr>
        <w:tab/>
        <w:t>Onkologia i hematologia dziecięca:</w:t>
      </w:r>
    </w:p>
    <w:p w:rsidR="00FE0E00" w:rsidRPr="00992605" w:rsidRDefault="00E673D6" w:rsidP="00FE0E00">
      <w:pPr>
        <w:pStyle w:val="Tekstpodstawowywcity"/>
        <w:widowControl/>
        <w:spacing w:after="0" w:line="360" w:lineRule="auto"/>
        <w:ind w:left="992"/>
        <w:rPr>
          <w:rFonts w:ascii="Arial" w:hAnsi="Arial" w:cs="Arial"/>
          <w:sz w:val="24"/>
          <w:szCs w:val="24"/>
        </w:rPr>
      </w:pPr>
      <w:r w:rsidRPr="00992605">
        <w:rPr>
          <w:rFonts w:ascii="Arial" w:hAnsi="Arial" w:cs="Arial"/>
          <w:sz w:val="24"/>
          <w:szCs w:val="24"/>
        </w:rPr>
        <w:t>a)</w:t>
      </w:r>
      <w:r w:rsidRPr="00992605">
        <w:rPr>
          <w:rFonts w:ascii="Arial" w:hAnsi="Arial" w:cs="Arial"/>
          <w:sz w:val="24"/>
          <w:szCs w:val="24"/>
        </w:rPr>
        <w:tab/>
        <w:t>S11 - </w:t>
      </w:r>
      <w:proofErr w:type="spellStart"/>
      <w:r w:rsidR="00FE0E00" w:rsidRPr="00992605">
        <w:rPr>
          <w:rFonts w:ascii="Arial" w:hAnsi="Arial" w:cs="Arial"/>
          <w:sz w:val="24"/>
          <w:szCs w:val="24"/>
        </w:rPr>
        <w:t>Okołourazowe</w:t>
      </w:r>
      <w:proofErr w:type="spellEnd"/>
      <w:r w:rsidR="00FE0E00" w:rsidRPr="00992605">
        <w:rPr>
          <w:rFonts w:ascii="Arial" w:hAnsi="Arial" w:cs="Arial"/>
          <w:sz w:val="24"/>
          <w:szCs w:val="24"/>
        </w:rPr>
        <w:t xml:space="preserve"> lub </w:t>
      </w:r>
      <w:proofErr w:type="spellStart"/>
      <w:r w:rsidR="00FE0E00" w:rsidRPr="00992605">
        <w:rPr>
          <w:rFonts w:ascii="Arial" w:hAnsi="Arial" w:cs="Arial"/>
          <w:sz w:val="24"/>
          <w:szCs w:val="24"/>
        </w:rPr>
        <w:t>okołozabiegowe</w:t>
      </w:r>
      <w:proofErr w:type="spellEnd"/>
      <w:r w:rsidR="00FE0E00" w:rsidRPr="00992605">
        <w:rPr>
          <w:rFonts w:ascii="Arial" w:hAnsi="Arial" w:cs="Arial"/>
          <w:sz w:val="24"/>
          <w:szCs w:val="24"/>
        </w:rPr>
        <w:t xml:space="preserve"> leczenie skaz krwotocznych (poziom referencyjny II),</w:t>
      </w:r>
    </w:p>
    <w:p w:rsidR="00FE0E00" w:rsidRPr="00992605" w:rsidRDefault="00FE0E00" w:rsidP="00FE0E00">
      <w:pPr>
        <w:pStyle w:val="Tekstpodstawowywcity"/>
        <w:widowControl/>
        <w:spacing w:line="360" w:lineRule="auto"/>
        <w:ind w:left="992"/>
        <w:rPr>
          <w:rFonts w:ascii="Arial" w:hAnsi="Arial" w:cs="Arial"/>
          <w:sz w:val="24"/>
          <w:szCs w:val="24"/>
        </w:rPr>
      </w:pPr>
      <w:r w:rsidRPr="00992605">
        <w:rPr>
          <w:rFonts w:ascii="Arial" w:hAnsi="Arial" w:cs="Arial"/>
          <w:sz w:val="24"/>
          <w:szCs w:val="24"/>
        </w:rPr>
        <w:t>b)</w:t>
      </w:r>
      <w:r w:rsidRPr="00992605">
        <w:rPr>
          <w:rFonts w:ascii="Arial" w:hAnsi="Arial" w:cs="Arial"/>
          <w:sz w:val="24"/>
          <w:szCs w:val="24"/>
        </w:rPr>
        <w:tab/>
        <w:t xml:space="preserve">S12 </w:t>
      </w:r>
      <w:r w:rsidR="00E673D6" w:rsidRPr="00992605">
        <w:rPr>
          <w:rFonts w:ascii="Arial" w:hAnsi="Arial" w:cs="Arial"/>
          <w:sz w:val="24"/>
          <w:szCs w:val="24"/>
        </w:rPr>
        <w:t xml:space="preserve">- </w:t>
      </w:r>
      <w:proofErr w:type="spellStart"/>
      <w:r w:rsidRPr="00992605">
        <w:rPr>
          <w:rFonts w:ascii="Arial" w:hAnsi="Arial" w:cs="Arial"/>
          <w:sz w:val="24"/>
          <w:szCs w:val="24"/>
        </w:rPr>
        <w:t>Okołourazowe</w:t>
      </w:r>
      <w:proofErr w:type="spellEnd"/>
      <w:r w:rsidRPr="00992605">
        <w:rPr>
          <w:rFonts w:ascii="Arial" w:hAnsi="Arial" w:cs="Arial"/>
          <w:sz w:val="24"/>
          <w:szCs w:val="24"/>
        </w:rPr>
        <w:t xml:space="preserve"> leczenie skaz krwotocznych (poziom referencyjny I </w:t>
      </w:r>
      <w:proofErr w:type="spellStart"/>
      <w:r w:rsidRPr="00992605">
        <w:rPr>
          <w:rFonts w:ascii="Arial" w:hAnsi="Arial" w:cs="Arial"/>
          <w:sz w:val="24"/>
          <w:szCs w:val="24"/>
        </w:rPr>
        <w:t>i</w:t>
      </w:r>
      <w:proofErr w:type="spellEnd"/>
      <w:r w:rsidRPr="00992605">
        <w:rPr>
          <w:rFonts w:ascii="Arial" w:hAnsi="Arial" w:cs="Arial"/>
          <w:sz w:val="24"/>
          <w:szCs w:val="24"/>
        </w:rPr>
        <w:t xml:space="preserve"> II).</w:t>
      </w:r>
    </w:p>
    <w:p w:rsidR="00E654C5" w:rsidRPr="00992605" w:rsidRDefault="0029637F" w:rsidP="00853CAF">
      <w:pPr>
        <w:widowControl/>
        <w:autoSpaceDE w:val="0"/>
        <w:autoSpaceDN w:val="0"/>
        <w:spacing w:line="360" w:lineRule="auto"/>
        <w:ind w:firstLine="709"/>
        <w:textAlignment w:val="auto"/>
        <w:rPr>
          <w:rFonts w:ascii="Arial" w:hAnsi="Arial" w:cs="Arial"/>
          <w:spacing w:val="-6"/>
        </w:rPr>
      </w:pPr>
      <w:r w:rsidRPr="00992605">
        <w:rPr>
          <w:rFonts w:ascii="Arial" w:hAnsi="Arial" w:cs="Arial"/>
          <w:bCs/>
        </w:rPr>
        <w:t>2. W przypadku realizacji przez świadczeniodawcę świadczeń udzielanych</w:t>
      </w:r>
      <w:r w:rsidR="00295D76" w:rsidRPr="00992605">
        <w:rPr>
          <w:rFonts w:ascii="Arial" w:hAnsi="Arial" w:cs="Arial"/>
          <w:bCs/>
        </w:rPr>
        <w:t xml:space="preserve"> </w:t>
      </w:r>
      <w:r w:rsidR="00E654C5" w:rsidRPr="00992605">
        <w:rPr>
          <w:rFonts w:ascii="Arial" w:hAnsi="Arial" w:cs="Arial"/>
          <w:bCs/>
        </w:rPr>
        <w:t xml:space="preserve">na podstawie karty </w:t>
      </w:r>
      <w:proofErr w:type="spellStart"/>
      <w:r w:rsidR="00E654C5" w:rsidRPr="00992605">
        <w:rPr>
          <w:rFonts w:ascii="Arial" w:hAnsi="Arial" w:cs="Arial"/>
          <w:bCs/>
        </w:rPr>
        <w:t>Di</w:t>
      </w:r>
      <w:r w:rsidR="003876B7" w:rsidRPr="00992605">
        <w:rPr>
          <w:rFonts w:ascii="Arial" w:hAnsi="Arial" w:cs="Arial"/>
          <w:bCs/>
        </w:rPr>
        <w:t>LO</w:t>
      </w:r>
      <w:proofErr w:type="spellEnd"/>
      <w:r w:rsidRPr="00992605">
        <w:rPr>
          <w:rFonts w:ascii="Arial" w:hAnsi="Arial" w:cs="Arial"/>
          <w:bCs/>
        </w:rPr>
        <w:t>, w zakresie diagnostyki onkologicznej i leczenia onkologicznego, o których mowa w art. 13</w:t>
      </w:r>
      <w:r w:rsidR="00295D76" w:rsidRPr="00992605">
        <w:rPr>
          <w:rFonts w:ascii="Arial" w:hAnsi="Arial" w:cs="Arial"/>
          <w:bCs/>
        </w:rPr>
        <w:t xml:space="preserve">6 ust. 2 ustawy o świadczeniach, </w:t>
      </w:r>
      <w:r w:rsidRPr="00992605">
        <w:rPr>
          <w:rFonts w:ascii="Arial" w:hAnsi="Arial" w:cs="Arial"/>
        </w:rPr>
        <w:t>kwoty zobowiązania określone w umowie, obejmują także kwoty zobowiązania wyodręb</w:t>
      </w:r>
      <w:r w:rsidR="003876B7" w:rsidRPr="00992605">
        <w:rPr>
          <w:rFonts w:ascii="Arial" w:hAnsi="Arial" w:cs="Arial"/>
        </w:rPr>
        <w:t>nione na realizację świadczeń w </w:t>
      </w:r>
      <w:r w:rsidRPr="00992605">
        <w:rPr>
          <w:rFonts w:ascii="Arial" w:hAnsi="Arial" w:cs="Arial"/>
        </w:rPr>
        <w:t>ramach</w:t>
      </w:r>
      <w:r w:rsidR="00036AFD" w:rsidRPr="00992605">
        <w:rPr>
          <w:rFonts w:ascii="Arial" w:hAnsi="Arial" w:cs="Arial"/>
        </w:rPr>
        <w:t xml:space="preserve"> pakietu onkologicznego </w:t>
      </w:r>
      <w:r w:rsidR="00E654C5" w:rsidRPr="00992605">
        <w:rPr>
          <w:rFonts w:ascii="Arial" w:hAnsi="Arial" w:cs="Arial"/>
        </w:rPr>
        <w:t xml:space="preserve">w </w:t>
      </w:r>
      <w:r w:rsidRPr="00992605">
        <w:rPr>
          <w:rFonts w:ascii="Arial" w:hAnsi="Arial" w:cs="Arial"/>
        </w:rPr>
        <w:t>zakresach określonych w</w:t>
      </w:r>
      <w:r w:rsidRPr="00992605">
        <w:rPr>
          <w:rFonts w:ascii="Arial" w:hAnsi="Arial" w:cs="Arial"/>
          <w:spacing w:val="-6"/>
        </w:rPr>
        <w:t xml:space="preserve"> </w:t>
      </w:r>
      <w:r w:rsidRPr="00992605">
        <w:rPr>
          <w:rFonts w:ascii="Arial" w:hAnsi="Arial" w:cs="Arial"/>
          <w:b/>
          <w:bCs/>
          <w:spacing w:val="-6"/>
        </w:rPr>
        <w:t>załączniku nr 3b</w:t>
      </w:r>
      <w:r w:rsidR="00036AFD" w:rsidRPr="00992605">
        <w:rPr>
          <w:rFonts w:ascii="Arial" w:hAnsi="Arial" w:cs="Arial"/>
          <w:b/>
          <w:bCs/>
          <w:spacing w:val="-6"/>
        </w:rPr>
        <w:t xml:space="preserve"> </w:t>
      </w:r>
      <w:r w:rsidR="003876B7" w:rsidRPr="00992605">
        <w:rPr>
          <w:rFonts w:ascii="Arial" w:hAnsi="Arial" w:cs="Arial"/>
          <w:spacing w:val="-6"/>
        </w:rPr>
        <w:t>do </w:t>
      </w:r>
      <w:r w:rsidR="00E654C5" w:rsidRPr="00992605">
        <w:rPr>
          <w:rFonts w:ascii="Arial" w:hAnsi="Arial" w:cs="Arial"/>
          <w:spacing w:val="-6"/>
        </w:rPr>
        <w:t xml:space="preserve">zarządzenia. </w:t>
      </w:r>
      <w:r w:rsidR="00E654C5" w:rsidRPr="00992605">
        <w:rPr>
          <w:rFonts w:ascii="Arial" w:hAnsi="Arial" w:cs="Arial"/>
          <w:bCs/>
        </w:rPr>
        <w:t>Kwoty zobowią</w:t>
      </w:r>
      <w:r w:rsidR="00853CAF" w:rsidRPr="00992605">
        <w:rPr>
          <w:rFonts w:ascii="Arial" w:hAnsi="Arial" w:cs="Arial"/>
          <w:bCs/>
        </w:rPr>
        <w:t>zania</w:t>
      </w:r>
      <w:r w:rsidR="00E654C5" w:rsidRPr="00992605">
        <w:rPr>
          <w:rFonts w:ascii="Arial" w:hAnsi="Arial" w:cs="Arial"/>
          <w:bCs/>
        </w:rPr>
        <w:t xml:space="preserve"> obejmują ró</w:t>
      </w:r>
      <w:r w:rsidR="00853CAF" w:rsidRPr="00992605">
        <w:rPr>
          <w:rFonts w:ascii="Arial" w:hAnsi="Arial" w:cs="Arial"/>
          <w:bCs/>
        </w:rPr>
        <w:t>wnież świadczenia finansowane w </w:t>
      </w:r>
      <w:r w:rsidR="00E654C5" w:rsidRPr="00992605">
        <w:rPr>
          <w:rFonts w:ascii="Arial" w:hAnsi="Arial" w:cs="Arial"/>
          <w:bCs/>
        </w:rPr>
        <w:t xml:space="preserve">ramach produktów jednostkowych, dedykowanych do sumowania z właściwymi grupami wymienionymi w tych zakresach, określonych </w:t>
      </w:r>
      <w:r w:rsidR="00E654C5" w:rsidRPr="00992605">
        <w:rPr>
          <w:rFonts w:ascii="Arial" w:hAnsi="Arial" w:cs="Arial"/>
          <w:b/>
          <w:bCs/>
        </w:rPr>
        <w:t>w załączniku nr 1c</w:t>
      </w:r>
      <w:r w:rsidR="00E654C5" w:rsidRPr="00992605">
        <w:rPr>
          <w:rFonts w:ascii="Arial" w:hAnsi="Arial" w:cs="Arial"/>
          <w:bCs/>
        </w:rPr>
        <w:t xml:space="preserve"> do zarządzenia.</w:t>
      </w:r>
    </w:p>
    <w:p w:rsidR="0029637F" w:rsidRPr="00992605" w:rsidRDefault="0029637F" w:rsidP="00853CAF">
      <w:pPr>
        <w:numPr>
          <w:ilvl w:val="0"/>
          <w:numId w:val="69"/>
        </w:numPr>
        <w:tabs>
          <w:tab w:val="clear" w:pos="1068"/>
          <w:tab w:val="left" w:pos="993"/>
        </w:tabs>
        <w:spacing w:line="360" w:lineRule="auto"/>
        <w:ind w:left="0" w:firstLine="709"/>
        <w:rPr>
          <w:rFonts w:ascii="Arial" w:hAnsi="Arial" w:cs="Arial"/>
        </w:rPr>
      </w:pPr>
      <w:r w:rsidRPr="00992605">
        <w:rPr>
          <w:rFonts w:ascii="Arial" w:hAnsi="Arial" w:cs="Arial"/>
        </w:rPr>
        <w:t>Jeżeli wartość wykonanych świadczeń w ramach pakietu onkologicznego, o którym mowa w ust. 2</w:t>
      </w:r>
      <w:r w:rsidR="008148FC" w:rsidRPr="00992605">
        <w:rPr>
          <w:rFonts w:ascii="Arial" w:hAnsi="Arial" w:cs="Arial"/>
        </w:rPr>
        <w:t>,</w:t>
      </w:r>
      <w:r w:rsidRPr="00992605">
        <w:rPr>
          <w:rFonts w:ascii="Arial" w:hAnsi="Arial" w:cs="Arial"/>
        </w:rPr>
        <w:t xml:space="preserve"> lub finansowanych grupami</w:t>
      </w:r>
      <w:r w:rsidR="00853CAF" w:rsidRPr="00992605">
        <w:rPr>
          <w:rFonts w:ascii="Arial" w:hAnsi="Arial" w:cs="Arial"/>
        </w:rPr>
        <w:t xml:space="preserve"> wraz z </w:t>
      </w:r>
      <w:r w:rsidR="00853CAF" w:rsidRPr="00992605">
        <w:rPr>
          <w:rFonts w:ascii="Arial" w:hAnsi="Arial" w:cs="Arial"/>
          <w:bCs/>
        </w:rPr>
        <w:t xml:space="preserve">produktami jednostkowymi </w:t>
      </w:r>
      <w:r w:rsidR="00853CAF" w:rsidRPr="00992605">
        <w:rPr>
          <w:rFonts w:ascii="Arial" w:hAnsi="Arial" w:cs="Arial"/>
          <w:bCs/>
        </w:rPr>
        <w:lastRenderedPageBreak/>
        <w:t>dedykowanymi do sumowania z poniższymi grupami,</w:t>
      </w:r>
      <w:r w:rsidR="00853CAF" w:rsidRPr="00992605">
        <w:rPr>
          <w:rFonts w:ascii="Arial" w:hAnsi="Arial" w:cs="Arial"/>
        </w:rPr>
        <w:t xml:space="preserve"> </w:t>
      </w:r>
      <w:r w:rsidR="00E673D6" w:rsidRPr="00992605">
        <w:rPr>
          <w:rFonts w:ascii="Arial" w:hAnsi="Arial" w:cs="Arial"/>
        </w:rPr>
        <w:t xml:space="preserve">w </w:t>
      </w:r>
      <w:r w:rsidRPr="00992605">
        <w:rPr>
          <w:rFonts w:ascii="Arial" w:hAnsi="Arial" w:cs="Arial"/>
        </w:rPr>
        <w:t>określonych poniżej zakresach:</w:t>
      </w:r>
    </w:p>
    <w:p w:rsidR="0029637F" w:rsidRPr="00992605" w:rsidRDefault="0029637F" w:rsidP="00153A8C">
      <w:pPr>
        <w:pStyle w:val="Tekstpodstawowywcity"/>
        <w:numPr>
          <w:ilvl w:val="1"/>
          <w:numId w:val="80"/>
        </w:numPr>
        <w:spacing w:after="0" w:line="360" w:lineRule="auto"/>
        <w:ind w:left="567" w:firstLine="426"/>
        <w:rPr>
          <w:rFonts w:ascii="Arial" w:hAnsi="Arial" w:cs="Arial"/>
          <w:sz w:val="24"/>
          <w:szCs w:val="24"/>
        </w:rPr>
      </w:pPr>
      <w:r w:rsidRPr="00992605">
        <w:rPr>
          <w:rFonts w:ascii="Arial" w:hAnsi="Arial" w:cs="Arial"/>
          <w:sz w:val="24"/>
          <w:szCs w:val="24"/>
        </w:rPr>
        <w:t>Kardiologia:</w:t>
      </w:r>
    </w:p>
    <w:p w:rsidR="0029637F" w:rsidRPr="00992605" w:rsidRDefault="0029637F" w:rsidP="00153A8C">
      <w:pPr>
        <w:numPr>
          <w:ilvl w:val="0"/>
          <w:numId w:val="26"/>
        </w:numPr>
        <w:tabs>
          <w:tab w:val="clear" w:pos="1682"/>
          <w:tab w:val="num" w:pos="1418"/>
        </w:tabs>
        <w:autoSpaceDE w:val="0"/>
        <w:autoSpaceDN w:val="0"/>
        <w:spacing w:line="360" w:lineRule="auto"/>
        <w:ind w:left="567" w:firstLine="426"/>
        <w:rPr>
          <w:rFonts w:ascii="Arial" w:hAnsi="Arial" w:cs="Arial"/>
        </w:rPr>
      </w:pPr>
      <w:r w:rsidRPr="00992605">
        <w:rPr>
          <w:rFonts w:ascii="Arial" w:hAnsi="Arial" w:cs="Arial"/>
        </w:rPr>
        <w:t>E10 - OZW - diagnostyka inwazyjna,</w:t>
      </w:r>
    </w:p>
    <w:p w:rsidR="0029637F" w:rsidRPr="00992605" w:rsidRDefault="0029637F" w:rsidP="00153A8C">
      <w:pPr>
        <w:numPr>
          <w:ilvl w:val="0"/>
          <w:numId w:val="26"/>
        </w:numPr>
        <w:tabs>
          <w:tab w:val="clear" w:pos="1682"/>
          <w:tab w:val="num" w:pos="1418"/>
        </w:tabs>
        <w:autoSpaceDE w:val="0"/>
        <w:autoSpaceDN w:val="0"/>
        <w:spacing w:line="360" w:lineRule="auto"/>
        <w:ind w:left="567" w:firstLine="426"/>
        <w:rPr>
          <w:rFonts w:ascii="Arial" w:hAnsi="Arial" w:cs="Arial"/>
        </w:rPr>
      </w:pPr>
      <w:r w:rsidRPr="00992605">
        <w:rPr>
          <w:rFonts w:ascii="Arial" w:hAnsi="Arial" w:cs="Arial"/>
        </w:rPr>
        <w:t>E11 - OZW - leczenie inwazyjne dwuetapowe &gt; 3 dni,</w:t>
      </w:r>
    </w:p>
    <w:p w:rsidR="007A170B" w:rsidRPr="00992605" w:rsidRDefault="007A170B" w:rsidP="00153A8C">
      <w:pPr>
        <w:numPr>
          <w:ilvl w:val="0"/>
          <w:numId w:val="99"/>
        </w:numPr>
        <w:autoSpaceDE w:val="0"/>
        <w:autoSpaceDN w:val="0"/>
        <w:spacing w:line="360" w:lineRule="auto"/>
        <w:ind w:left="1418" w:hanging="425"/>
        <w:rPr>
          <w:rFonts w:ascii="Arial" w:hAnsi="Arial" w:cs="Arial"/>
        </w:rPr>
      </w:pPr>
      <w:r w:rsidRPr="00992605">
        <w:rPr>
          <w:rFonts w:ascii="Arial" w:hAnsi="Arial" w:cs="Arial"/>
          <w:spacing w:val="-4"/>
        </w:rPr>
        <w:t>E12G - OZW  - leczenie inwazyjne,</w:t>
      </w:r>
    </w:p>
    <w:p w:rsidR="0029637F" w:rsidRPr="00992605" w:rsidRDefault="007A170B" w:rsidP="00153A8C">
      <w:pPr>
        <w:numPr>
          <w:ilvl w:val="0"/>
          <w:numId w:val="99"/>
        </w:numPr>
        <w:tabs>
          <w:tab w:val="num" w:pos="1418"/>
        </w:tabs>
        <w:autoSpaceDE w:val="0"/>
        <w:autoSpaceDN w:val="0"/>
        <w:spacing w:line="360" w:lineRule="auto"/>
        <w:ind w:left="1418" w:hanging="425"/>
        <w:rPr>
          <w:rFonts w:ascii="Arial" w:hAnsi="Arial" w:cs="Arial"/>
        </w:rPr>
      </w:pPr>
      <w:r w:rsidRPr="00992605">
        <w:rPr>
          <w:rFonts w:ascii="Arial" w:hAnsi="Arial" w:cs="Arial"/>
          <w:spacing w:val="-4"/>
        </w:rPr>
        <w:t xml:space="preserve">E15 - OZW - leczenie inwazyjne &gt; 7 dni z </w:t>
      </w:r>
      <w:proofErr w:type="spellStart"/>
      <w:r w:rsidRPr="00992605">
        <w:rPr>
          <w:rFonts w:ascii="Arial" w:hAnsi="Arial" w:cs="Arial"/>
          <w:spacing w:val="-4"/>
        </w:rPr>
        <w:t>pw</w:t>
      </w:r>
      <w:proofErr w:type="spellEnd"/>
      <w:r w:rsidR="0029637F" w:rsidRPr="00992605">
        <w:rPr>
          <w:rFonts w:ascii="Arial" w:hAnsi="Arial" w:cs="Arial"/>
        </w:rPr>
        <w:t>;</w:t>
      </w:r>
    </w:p>
    <w:p w:rsidR="0029637F" w:rsidRPr="00992605" w:rsidRDefault="0029637F" w:rsidP="00153A8C">
      <w:pPr>
        <w:pStyle w:val="Tekstpodstawowywcity"/>
        <w:numPr>
          <w:ilvl w:val="0"/>
          <w:numId w:val="80"/>
        </w:numPr>
        <w:tabs>
          <w:tab w:val="left" w:pos="180"/>
          <w:tab w:val="left" w:pos="360"/>
        </w:tabs>
        <w:spacing w:after="0" w:line="360" w:lineRule="auto"/>
        <w:ind w:left="567" w:firstLine="426"/>
        <w:rPr>
          <w:rFonts w:ascii="Arial" w:hAnsi="Arial" w:cs="Arial"/>
          <w:sz w:val="24"/>
          <w:szCs w:val="24"/>
        </w:rPr>
      </w:pPr>
      <w:r w:rsidRPr="00992605">
        <w:rPr>
          <w:rFonts w:ascii="Arial" w:hAnsi="Arial" w:cs="Arial"/>
          <w:sz w:val="24"/>
          <w:szCs w:val="24"/>
        </w:rPr>
        <w:t>Położnictwo i ginekologia:</w:t>
      </w:r>
    </w:p>
    <w:p w:rsidR="0029637F" w:rsidRPr="00992605" w:rsidRDefault="0029637F" w:rsidP="00153A8C">
      <w:pPr>
        <w:numPr>
          <w:ilvl w:val="0"/>
          <w:numId w:val="27"/>
        </w:numPr>
        <w:tabs>
          <w:tab w:val="clear" w:pos="1257"/>
          <w:tab w:val="num" w:pos="1418"/>
        </w:tabs>
        <w:autoSpaceDE w:val="0"/>
        <w:autoSpaceDN w:val="0"/>
        <w:spacing w:line="360" w:lineRule="auto"/>
        <w:ind w:left="567" w:firstLine="426"/>
        <w:rPr>
          <w:rFonts w:ascii="Arial" w:hAnsi="Arial" w:cs="Arial"/>
        </w:rPr>
      </w:pPr>
      <w:r w:rsidRPr="00992605">
        <w:rPr>
          <w:rFonts w:ascii="Arial" w:hAnsi="Arial" w:cs="Arial"/>
        </w:rPr>
        <w:t>N01 – Poród,</w:t>
      </w:r>
    </w:p>
    <w:p w:rsidR="0029637F" w:rsidRPr="00992605" w:rsidRDefault="0029637F" w:rsidP="00153A8C">
      <w:pPr>
        <w:numPr>
          <w:ilvl w:val="0"/>
          <w:numId w:val="27"/>
        </w:numPr>
        <w:tabs>
          <w:tab w:val="clear" w:pos="1257"/>
          <w:tab w:val="num" w:pos="1418"/>
        </w:tabs>
        <w:autoSpaceDE w:val="0"/>
        <w:autoSpaceDN w:val="0"/>
        <w:spacing w:line="360" w:lineRule="auto"/>
        <w:ind w:left="567" w:firstLine="426"/>
        <w:rPr>
          <w:rFonts w:ascii="Arial" w:hAnsi="Arial" w:cs="Arial"/>
        </w:rPr>
      </w:pPr>
      <w:r w:rsidRPr="00992605">
        <w:rPr>
          <w:rFonts w:ascii="Arial" w:hAnsi="Arial" w:cs="Arial"/>
        </w:rPr>
        <w:t>N02 - Poród mnogi lub przedwczesny,</w:t>
      </w:r>
    </w:p>
    <w:p w:rsidR="0029637F" w:rsidRPr="00992605" w:rsidRDefault="0029637F" w:rsidP="00153A8C">
      <w:pPr>
        <w:numPr>
          <w:ilvl w:val="0"/>
          <w:numId w:val="27"/>
        </w:numPr>
        <w:tabs>
          <w:tab w:val="clear" w:pos="1257"/>
          <w:tab w:val="num" w:pos="1418"/>
        </w:tabs>
        <w:autoSpaceDE w:val="0"/>
        <w:autoSpaceDN w:val="0"/>
        <w:spacing w:line="360" w:lineRule="auto"/>
        <w:ind w:left="567" w:firstLine="426"/>
        <w:rPr>
          <w:rFonts w:ascii="Arial" w:hAnsi="Arial" w:cs="Arial"/>
        </w:rPr>
      </w:pPr>
      <w:r w:rsidRPr="00992605">
        <w:rPr>
          <w:rFonts w:ascii="Arial" w:hAnsi="Arial" w:cs="Arial"/>
        </w:rPr>
        <w:t>N03 - Patologia ciąży lub płodu z porodem &gt; 5 dni,</w:t>
      </w:r>
    </w:p>
    <w:p w:rsidR="0029637F" w:rsidRPr="00992605" w:rsidRDefault="0029637F" w:rsidP="00153A8C">
      <w:pPr>
        <w:numPr>
          <w:ilvl w:val="0"/>
          <w:numId w:val="27"/>
        </w:numPr>
        <w:tabs>
          <w:tab w:val="clear" w:pos="1257"/>
          <w:tab w:val="num" w:pos="1418"/>
        </w:tabs>
        <w:autoSpaceDE w:val="0"/>
        <w:autoSpaceDN w:val="0"/>
        <w:spacing w:line="360" w:lineRule="auto"/>
        <w:ind w:left="567" w:firstLine="426"/>
        <w:rPr>
          <w:rFonts w:ascii="Arial" w:hAnsi="Arial" w:cs="Arial"/>
        </w:rPr>
      </w:pPr>
      <w:r w:rsidRPr="00992605">
        <w:rPr>
          <w:rFonts w:ascii="Arial" w:hAnsi="Arial" w:cs="Arial"/>
        </w:rPr>
        <w:t>N09 - Ciężka patologia ciąży z porodem - diagnostyka rozszerzona, leczenie kompleksowe &gt; 10 dni,</w:t>
      </w:r>
    </w:p>
    <w:p w:rsidR="0029637F" w:rsidRPr="00992605" w:rsidRDefault="0029637F" w:rsidP="00153A8C">
      <w:pPr>
        <w:numPr>
          <w:ilvl w:val="0"/>
          <w:numId w:val="27"/>
        </w:numPr>
        <w:tabs>
          <w:tab w:val="clear" w:pos="1257"/>
          <w:tab w:val="num" w:pos="1418"/>
        </w:tabs>
        <w:autoSpaceDE w:val="0"/>
        <w:autoSpaceDN w:val="0"/>
        <w:spacing w:line="360" w:lineRule="auto"/>
        <w:ind w:left="567" w:firstLine="426"/>
        <w:rPr>
          <w:rFonts w:ascii="Arial" w:hAnsi="Arial" w:cs="Arial"/>
        </w:rPr>
      </w:pPr>
      <w:r w:rsidRPr="00992605">
        <w:rPr>
          <w:rFonts w:ascii="Arial" w:hAnsi="Arial" w:cs="Arial"/>
        </w:rPr>
        <w:t xml:space="preserve">N11 - Ciężka patologia ciąży z porodem - diagnostyka rozszerzona, leczenie kompleksowe &gt; 10 dni z </w:t>
      </w:r>
      <w:proofErr w:type="spellStart"/>
      <w:r w:rsidRPr="00992605">
        <w:rPr>
          <w:rFonts w:ascii="Arial" w:hAnsi="Arial" w:cs="Arial"/>
        </w:rPr>
        <w:t>pw</w:t>
      </w:r>
      <w:proofErr w:type="spellEnd"/>
      <w:r w:rsidRPr="00992605">
        <w:rPr>
          <w:rFonts w:ascii="Arial" w:hAnsi="Arial" w:cs="Arial"/>
        </w:rPr>
        <w:t>,</w:t>
      </w:r>
    </w:p>
    <w:p w:rsidR="0029637F" w:rsidRPr="00992605" w:rsidRDefault="0029637F" w:rsidP="00153A8C">
      <w:pPr>
        <w:numPr>
          <w:ilvl w:val="0"/>
          <w:numId w:val="27"/>
        </w:numPr>
        <w:tabs>
          <w:tab w:val="clear" w:pos="1257"/>
          <w:tab w:val="num" w:pos="1418"/>
        </w:tabs>
        <w:autoSpaceDE w:val="0"/>
        <w:autoSpaceDN w:val="0"/>
        <w:spacing w:line="360" w:lineRule="auto"/>
        <w:ind w:left="567" w:firstLine="426"/>
        <w:rPr>
          <w:rFonts w:ascii="Arial" w:hAnsi="Arial" w:cs="Arial"/>
        </w:rPr>
      </w:pPr>
      <w:r w:rsidRPr="00992605">
        <w:rPr>
          <w:rFonts w:ascii="Arial" w:hAnsi="Arial" w:cs="Arial"/>
        </w:rPr>
        <w:t>N20 - Noworodek wymagający normalnej opieki,</w:t>
      </w:r>
    </w:p>
    <w:p w:rsidR="0029637F" w:rsidRPr="00992605" w:rsidRDefault="0029637F" w:rsidP="00153A8C">
      <w:pPr>
        <w:numPr>
          <w:ilvl w:val="0"/>
          <w:numId w:val="27"/>
        </w:numPr>
        <w:tabs>
          <w:tab w:val="clear" w:pos="1257"/>
          <w:tab w:val="num" w:pos="1418"/>
        </w:tabs>
        <w:autoSpaceDE w:val="0"/>
        <w:autoSpaceDN w:val="0"/>
        <w:spacing w:line="360" w:lineRule="auto"/>
        <w:ind w:left="567" w:firstLine="426"/>
        <w:rPr>
          <w:rFonts w:ascii="Arial" w:hAnsi="Arial" w:cs="Arial"/>
        </w:rPr>
      </w:pPr>
      <w:r w:rsidRPr="00992605">
        <w:rPr>
          <w:rFonts w:ascii="Arial" w:hAnsi="Arial" w:cs="Arial"/>
        </w:rPr>
        <w:t>N13 Ciężka patologia ciąży zakończona porodem zabiegowym &gt; 3 dni,</w:t>
      </w:r>
    </w:p>
    <w:p w:rsidR="0029637F" w:rsidRPr="00992605" w:rsidRDefault="0029637F" w:rsidP="00153A8C">
      <w:pPr>
        <w:numPr>
          <w:ilvl w:val="0"/>
          <w:numId w:val="27"/>
        </w:numPr>
        <w:tabs>
          <w:tab w:val="clear" w:pos="1257"/>
          <w:tab w:val="num" w:pos="1418"/>
        </w:tabs>
        <w:autoSpaceDE w:val="0"/>
        <w:autoSpaceDN w:val="0"/>
        <w:spacing w:line="360" w:lineRule="auto"/>
        <w:ind w:left="567" w:firstLine="426"/>
        <w:rPr>
          <w:rFonts w:ascii="Arial" w:hAnsi="Arial" w:cs="Arial"/>
        </w:rPr>
      </w:pPr>
      <w:r w:rsidRPr="00992605">
        <w:rPr>
          <w:rFonts w:ascii="Arial" w:hAnsi="Arial" w:cs="Arial"/>
          <w:bCs/>
        </w:rPr>
        <w:t xml:space="preserve">5.53.01.0001510 - </w:t>
      </w:r>
      <w:r w:rsidRPr="00992605">
        <w:rPr>
          <w:rFonts w:ascii="Arial" w:hAnsi="Arial" w:cs="Arial"/>
        </w:rPr>
        <w:t>Koszty dodatkowe znieczulenia zewnątrzoponowego ciągłego do porodu niezawarte w wartości JGP;</w:t>
      </w:r>
    </w:p>
    <w:p w:rsidR="0029637F" w:rsidRPr="00992605" w:rsidRDefault="0029637F" w:rsidP="00153A8C">
      <w:pPr>
        <w:pStyle w:val="Tekstpodstawowywcity"/>
        <w:numPr>
          <w:ilvl w:val="0"/>
          <w:numId w:val="80"/>
        </w:numPr>
        <w:tabs>
          <w:tab w:val="left" w:pos="180"/>
          <w:tab w:val="left" w:pos="360"/>
        </w:tabs>
        <w:spacing w:after="0" w:line="360" w:lineRule="auto"/>
        <w:ind w:left="567" w:firstLine="426"/>
        <w:rPr>
          <w:rFonts w:ascii="Arial" w:hAnsi="Arial" w:cs="Arial"/>
          <w:sz w:val="24"/>
          <w:szCs w:val="24"/>
        </w:rPr>
      </w:pPr>
      <w:r w:rsidRPr="00992605">
        <w:rPr>
          <w:rFonts w:ascii="Arial" w:hAnsi="Arial" w:cs="Arial"/>
          <w:sz w:val="24"/>
          <w:szCs w:val="24"/>
        </w:rPr>
        <w:t>Neonatologia:</w:t>
      </w:r>
    </w:p>
    <w:p w:rsidR="0029637F" w:rsidRPr="00992605" w:rsidRDefault="0029637F" w:rsidP="00153A8C">
      <w:pPr>
        <w:numPr>
          <w:ilvl w:val="0"/>
          <w:numId w:val="28"/>
        </w:numPr>
        <w:tabs>
          <w:tab w:val="clear" w:pos="972"/>
        </w:tabs>
        <w:autoSpaceDE w:val="0"/>
        <w:autoSpaceDN w:val="0"/>
        <w:spacing w:line="360" w:lineRule="auto"/>
        <w:ind w:left="567" w:firstLine="426"/>
        <w:rPr>
          <w:rFonts w:ascii="Arial" w:hAnsi="Arial" w:cs="Arial"/>
        </w:rPr>
      </w:pPr>
      <w:r w:rsidRPr="00992605">
        <w:rPr>
          <w:rFonts w:ascii="Arial" w:hAnsi="Arial" w:cs="Arial"/>
        </w:rPr>
        <w:t>N20 - Noworodek wymagający normalnej opieki,</w:t>
      </w:r>
    </w:p>
    <w:p w:rsidR="0029637F" w:rsidRPr="00992605" w:rsidRDefault="0029637F" w:rsidP="00153A8C">
      <w:pPr>
        <w:numPr>
          <w:ilvl w:val="0"/>
          <w:numId w:val="28"/>
        </w:numPr>
        <w:tabs>
          <w:tab w:val="clear" w:pos="972"/>
        </w:tabs>
        <w:autoSpaceDE w:val="0"/>
        <w:autoSpaceDN w:val="0"/>
        <w:spacing w:line="360" w:lineRule="auto"/>
        <w:ind w:left="567" w:firstLine="426"/>
        <w:rPr>
          <w:rFonts w:ascii="Arial" w:hAnsi="Arial" w:cs="Arial"/>
        </w:rPr>
      </w:pPr>
      <w:r w:rsidRPr="00992605">
        <w:rPr>
          <w:rFonts w:ascii="Arial" w:hAnsi="Arial" w:cs="Arial"/>
        </w:rPr>
        <w:t>N21 - Ciężka patologia noworodka &gt; 30 dni,</w:t>
      </w:r>
    </w:p>
    <w:p w:rsidR="0029637F" w:rsidRPr="00992605" w:rsidRDefault="0029637F" w:rsidP="00153A8C">
      <w:pPr>
        <w:numPr>
          <w:ilvl w:val="0"/>
          <w:numId w:val="28"/>
        </w:numPr>
        <w:tabs>
          <w:tab w:val="clear" w:pos="972"/>
        </w:tabs>
        <w:autoSpaceDE w:val="0"/>
        <w:autoSpaceDN w:val="0"/>
        <w:spacing w:line="360" w:lineRule="auto"/>
        <w:ind w:left="567" w:firstLine="426"/>
        <w:rPr>
          <w:rFonts w:ascii="Arial" w:hAnsi="Arial" w:cs="Arial"/>
        </w:rPr>
      </w:pPr>
      <w:r w:rsidRPr="00992605">
        <w:rPr>
          <w:rFonts w:ascii="Arial" w:hAnsi="Arial" w:cs="Arial"/>
        </w:rPr>
        <w:t>N22 - Noworodek wymagający intensywnej terapii,</w:t>
      </w:r>
    </w:p>
    <w:p w:rsidR="0029637F" w:rsidRPr="00992605" w:rsidRDefault="0029637F" w:rsidP="00153A8C">
      <w:pPr>
        <w:numPr>
          <w:ilvl w:val="0"/>
          <w:numId w:val="28"/>
        </w:numPr>
        <w:tabs>
          <w:tab w:val="clear" w:pos="972"/>
        </w:tabs>
        <w:autoSpaceDE w:val="0"/>
        <w:autoSpaceDN w:val="0"/>
        <w:spacing w:line="360" w:lineRule="auto"/>
        <w:ind w:left="567" w:firstLine="426"/>
        <w:rPr>
          <w:rFonts w:ascii="Arial" w:hAnsi="Arial" w:cs="Arial"/>
        </w:rPr>
      </w:pPr>
      <w:r w:rsidRPr="00992605">
        <w:rPr>
          <w:rFonts w:ascii="Arial" w:hAnsi="Arial" w:cs="Arial"/>
        </w:rPr>
        <w:t>N23 - Noworodek wymagający intensywnej opieki,</w:t>
      </w:r>
    </w:p>
    <w:p w:rsidR="0029637F" w:rsidRPr="00992605" w:rsidRDefault="0029637F" w:rsidP="00153A8C">
      <w:pPr>
        <w:numPr>
          <w:ilvl w:val="0"/>
          <w:numId w:val="28"/>
        </w:numPr>
        <w:tabs>
          <w:tab w:val="clear" w:pos="972"/>
        </w:tabs>
        <w:autoSpaceDE w:val="0"/>
        <w:autoSpaceDN w:val="0"/>
        <w:spacing w:line="360" w:lineRule="auto"/>
        <w:ind w:left="567" w:firstLine="426"/>
        <w:rPr>
          <w:rFonts w:ascii="Arial" w:hAnsi="Arial" w:cs="Arial"/>
        </w:rPr>
      </w:pPr>
      <w:r w:rsidRPr="00992605">
        <w:rPr>
          <w:rFonts w:ascii="Arial" w:hAnsi="Arial" w:cs="Arial"/>
        </w:rPr>
        <w:t>N24 - Noworodek wymagający szczególnej opieki,</w:t>
      </w:r>
    </w:p>
    <w:p w:rsidR="00FE0E00" w:rsidRPr="00992605" w:rsidRDefault="0029637F" w:rsidP="00153A8C">
      <w:pPr>
        <w:numPr>
          <w:ilvl w:val="0"/>
          <w:numId w:val="28"/>
        </w:numPr>
        <w:tabs>
          <w:tab w:val="clear" w:pos="972"/>
        </w:tabs>
        <w:autoSpaceDE w:val="0"/>
        <w:autoSpaceDN w:val="0"/>
        <w:spacing w:line="360" w:lineRule="auto"/>
        <w:ind w:left="567" w:firstLine="426"/>
        <w:rPr>
          <w:rFonts w:ascii="Arial" w:hAnsi="Arial" w:cs="Arial"/>
        </w:rPr>
      </w:pPr>
      <w:r w:rsidRPr="00992605">
        <w:rPr>
          <w:rFonts w:ascii="Arial" w:hAnsi="Arial" w:cs="Arial"/>
        </w:rPr>
        <w:t>N25 - Noworodek wymagający wzmożonego nadzoru</w:t>
      </w:r>
      <w:r w:rsidR="00FE0E00" w:rsidRPr="00992605">
        <w:rPr>
          <w:rFonts w:ascii="Arial" w:hAnsi="Arial" w:cs="Arial"/>
        </w:rPr>
        <w:t>,</w:t>
      </w:r>
    </w:p>
    <w:p w:rsidR="0029637F" w:rsidRPr="00992605" w:rsidRDefault="00FE0E00" w:rsidP="00FE0E00">
      <w:pPr>
        <w:numPr>
          <w:ilvl w:val="0"/>
          <w:numId w:val="28"/>
        </w:numPr>
        <w:tabs>
          <w:tab w:val="clear" w:pos="972"/>
        </w:tabs>
        <w:autoSpaceDE w:val="0"/>
        <w:autoSpaceDN w:val="0"/>
        <w:spacing w:line="360" w:lineRule="auto"/>
        <w:ind w:left="567" w:firstLine="426"/>
        <w:rPr>
          <w:rFonts w:ascii="Arial" w:hAnsi="Arial" w:cs="Arial"/>
          <w:spacing w:val="-6"/>
        </w:rPr>
      </w:pPr>
      <w:r w:rsidRPr="00992605">
        <w:rPr>
          <w:rFonts w:ascii="Arial" w:hAnsi="Arial" w:cs="Arial"/>
        </w:rPr>
        <w:t xml:space="preserve">N26 </w:t>
      </w:r>
      <w:r w:rsidRPr="00992605">
        <w:rPr>
          <w:rFonts w:ascii="Arial" w:hAnsi="Arial" w:cs="Arial"/>
          <w:spacing w:val="-6"/>
        </w:rPr>
        <w:t>– Noworodek wymagający intensywnej terapii z zabiegiem chirurgicznym</w:t>
      </w:r>
      <w:r w:rsidR="0029637F" w:rsidRPr="00992605">
        <w:rPr>
          <w:rFonts w:ascii="Arial" w:hAnsi="Arial" w:cs="Arial"/>
        </w:rPr>
        <w:t>;</w:t>
      </w:r>
    </w:p>
    <w:p w:rsidR="0029637F" w:rsidRPr="00992605" w:rsidRDefault="0029637F" w:rsidP="00153A8C">
      <w:pPr>
        <w:pStyle w:val="Tekstpodstawowywcity"/>
        <w:numPr>
          <w:ilvl w:val="0"/>
          <w:numId w:val="80"/>
        </w:numPr>
        <w:tabs>
          <w:tab w:val="left" w:pos="180"/>
          <w:tab w:val="left" w:pos="360"/>
        </w:tabs>
        <w:spacing w:after="0" w:line="360" w:lineRule="auto"/>
        <w:ind w:left="567" w:firstLine="426"/>
        <w:rPr>
          <w:rFonts w:ascii="Arial" w:hAnsi="Arial" w:cs="Arial"/>
          <w:sz w:val="24"/>
          <w:szCs w:val="24"/>
        </w:rPr>
      </w:pPr>
      <w:r w:rsidRPr="00992605">
        <w:rPr>
          <w:rFonts w:ascii="Arial" w:hAnsi="Arial" w:cs="Arial"/>
          <w:sz w:val="24"/>
          <w:szCs w:val="24"/>
        </w:rPr>
        <w:t>Okulistyka:</w:t>
      </w:r>
    </w:p>
    <w:p w:rsidR="0029637F" w:rsidRPr="00992605" w:rsidRDefault="0029637F" w:rsidP="00153A8C">
      <w:pPr>
        <w:pStyle w:val="Tekstpodstawowywcity"/>
        <w:widowControl/>
        <w:numPr>
          <w:ilvl w:val="0"/>
          <w:numId w:val="29"/>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B04 </w:t>
      </w:r>
      <w:r w:rsidR="00E673D6" w:rsidRPr="00992605">
        <w:rPr>
          <w:rFonts w:ascii="Arial" w:hAnsi="Arial" w:cs="Arial"/>
          <w:sz w:val="24"/>
          <w:szCs w:val="24"/>
        </w:rPr>
        <w:t xml:space="preserve">- </w:t>
      </w:r>
      <w:r w:rsidRPr="00992605">
        <w:rPr>
          <w:rFonts w:ascii="Arial" w:hAnsi="Arial" w:cs="Arial"/>
          <w:sz w:val="24"/>
          <w:szCs w:val="24"/>
        </w:rPr>
        <w:t>Przeszczep rogówki - kategoria I,</w:t>
      </w:r>
    </w:p>
    <w:p w:rsidR="0029637F" w:rsidRPr="00992605" w:rsidRDefault="0029637F" w:rsidP="00153A8C">
      <w:pPr>
        <w:pStyle w:val="Tekstpodstawowywcity"/>
        <w:widowControl/>
        <w:numPr>
          <w:ilvl w:val="0"/>
          <w:numId w:val="29"/>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B05 </w:t>
      </w:r>
      <w:r w:rsidR="00E673D6" w:rsidRPr="00992605">
        <w:rPr>
          <w:rFonts w:ascii="Arial" w:hAnsi="Arial" w:cs="Arial"/>
          <w:sz w:val="24"/>
          <w:szCs w:val="24"/>
        </w:rPr>
        <w:t xml:space="preserve">- </w:t>
      </w:r>
      <w:r w:rsidRPr="00992605">
        <w:rPr>
          <w:rFonts w:ascii="Arial" w:hAnsi="Arial" w:cs="Arial"/>
          <w:sz w:val="24"/>
          <w:szCs w:val="24"/>
        </w:rPr>
        <w:t>Przeszczep rogówki - kategoria II,</w:t>
      </w:r>
    </w:p>
    <w:p w:rsidR="0029637F" w:rsidRPr="00992605" w:rsidRDefault="0029637F" w:rsidP="00153A8C">
      <w:pPr>
        <w:pStyle w:val="Tekstpodstawowywcity"/>
        <w:widowControl/>
        <w:numPr>
          <w:ilvl w:val="0"/>
          <w:numId w:val="29"/>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B06 </w:t>
      </w:r>
      <w:r w:rsidR="00E673D6" w:rsidRPr="00992605">
        <w:rPr>
          <w:rFonts w:ascii="Arial" w:hAnsi="Arial" w:cs="Arial"/>
          <w:sz w:val="24"/>
          <w:szCs w:val="24"/>
        </w:rPr>
        <w:t xml:space="preserve">- </w:t>
      </w:r>
      <w:r w:rsidRPr="00992605">
        <w:rPr>
          <w:rFonts w:ascii="Arial" w:hAnsi="Arial" w:cs="Arial"/>
          <w:sz w:val="24"/>
          <w:szCs w:val="24"/>
        </w:rPr>
        <w:t>Przeszczep rogówki - kategoria III;</w:t>
      </w:r>
    </w:p>
    <w:p w:rsidR="0029637F" w:rsidRPr="00992605" w:rsidRDefault="0029637F" w:rsidP="00153A8C">
      <w:pPr>
        <w:pStyle w:val="Tekstpodstawowywcity"/>
        <w:numPr>
          <w:ilvl w:val="0"/>
          <w:numId w:val="80"/>
        </w:numPr>
        <w:tabs>
          <w:tab w:val="left" w:pos="180"/>
          <w:tab w:val="left" w:pos="360"/>
          <w:tab w:val="left" w:pos="1276"/>
        </w:tabs>
        <w:spacing w:after="0" w:line="360" w:lineRule="auto"/>
        <w:ind w:left="567" w:firstLine="426"/>
        <w:rPr>
          <w:rFonts w:ascii="Arial" w:hAnsi="Arial" w:cs="Arial"/>
          <w:sz w:val="24"/>
          <w:szCs w:val="24"/>
        </w:rPr>
      </w:pPr>
      <w:r w:rsidRPr="00992605">
        <w:rPr>
          <w:rFonts w:ascii="Arial" w:hAnsi="Arial" w:cs="Arial"/>
          <w:sz w:val="24"/>
          <w:szCs w:val="24"/>
        </w:rPr>
        <w:t>Chirurgia dziecięca:</w:t>
      </w:r>
    </w:p>
    <w:p w:rsidR="0029637F" w:rsidRPr="00992605" w:rsidRDefault="0029637F" w:rsidP="00153A8C">
      <w:pPr>
        <w:pStyle w:val="Tekstpodstawowywcity"/>
        <w:widowControl/>
        <w:numPr>
          <w:ilvl w:val="0"/>
          <w:numId w:val="32"/>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G30 </w:t>
      </w:r>
      <w:r w:rsidR="00E673D6" w:rsidRPr="00992605">
        <w:rPr>
          <w:rFonts w:ascii="Arial" w:hAnsi="Arial" w:cs="Arial"/>
          <w:sz w:val="24"/>
          <w:szCs w:val="24"/>
        </w:rPr>
        <w:t xml:space="preserve">- </w:t>
      </w:r>
      <w:r w:rsidRPr="00992605">
        <w:rPr>
          <w:rFonts w:ascii="Arial" w:hAnsi="Arial" w:cs="Arial"/>
          <w:sz w:val="24"/>
          <w:szCs w:val="24"/>
        </w:rPr>
        <w:t>Przeszczepienie trzustki,</w:t>
      </w:r>
    </w:p>
    <w:p w:rsidR="0029637F" w:rsidRPr="00992605" w:rsidRDefault="0029637F" w:rsidP="00153A8C">
      <w:pPr>
        <w:pStyle w:val="Tekstpodstawowywcity"/>
        <w:widowControl/>
        <w:numPr>
          <w:ilvl w:val="0"/>
          <w:numId w:val="32"/>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L96 </w:t>
      </w:r>
      <w:r w:rsidR="00E673D6" w:rsidRPr="00992605">
        <w:rPr>
          <w:rFonts w:ascii="Arial" w:hAnsi="Arial" w:cs="Arial"/>
          <w:sz w:val="24"/>
          <w:szCs w:val="24"/>
        </w:rPr>
        <w:t xml:space="preserve">- </w:t>
      </w:r>
      <w:r w:rsidRPr="00992605">
        <w:rPr>
          <w:rFonts w:ascii="Arial" w:hAnsi="Arial" w:cs="Arial"/>
          <w:sz w:val="24"/>
          <w:szCs w:val="24"/>
        </w:rPr>
        <w:t>Przeszczepienie nerki &lt; 18 r.ż.,</w:t>
      </w:r>
    </w:p>
    <w:p w:rsidR="0029637F" w:rsidRPr="00992605" w:rsidRDefault="0029637F" w:rsidP="00153A8C">
      <w:pPr>
        <w:pStyle w:val="Tekstpodstawowywcity"/>
        <w:widowControl/>
        <w:numPr>
          <w:ilvl w:val="0"/>
          <w:numId w:val="32"/>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L97 </w:t>
      </w:r>
      <w:r w:rsidR="00E673D6" w:rsidRPr="00992605">
        <w:rPr>
          <w:rFonts w:ascii="Arial" w:hAnsi="Arial" w:cs="Arial"/>
          <w:sz w:val="24"/>
          <w:szCs w:val="24"/>
        </w:rPr>
        <w:t xml:space="preserve">- </w:t>
      </w:r>
      <w:r w:rsidRPr="00992605">
        <w:rPr>
          <w:rFonts w:ascii="Arial" w:hAnsi="Arial" w:cs="Arial"/>
          <w:sz w:val="24"/>
          <w:szCs w:val="24"/>
        </w:rPr>
        <w:t>Przeszczepienie nerki i trzustki;</w:t>
      </w:r>
    </w:p>
    <w:p w:rsidR="0029637F" w:rsidRPr="00992605" w:rsidRDefault="0029637F" w:rsidP="00153A8C">
      <w:pPr>
        <w:pStyle w:val="Tekstpodstawowywcity"/>
        <w:numPr>
          <w:ilvl w:val="0"/>
          <w:numId w:val="80"/>
        </w:numPr>
        <w:tabs>
          <w:tab w:val="left" w:pos="180"/>
          <w:tab w:val="left" w:pos="360"/>
        </w:tabs>
        <w:spacing w:after="0" w:line="360" w:lineRule="auto"/>
        <w:ind w:left="567" w:firstLine="426"/>
        <w:rPr>
          <w:rFonts w:ascii="Arial" w:hAnsi="Arial" w:cs="Arial"/>
          <w:sz w:val="24"/>
          <w:szCs w:val="24"/>
        </w:rPr>
      </w:pPr>
      <w:r w:rsidRPr="00992605">
        <w:rPr>
          <w:rFonts w:ascii="Arial" w:hAnsi="Arial" w:cs="Arial"/>
          <w:sz w:val="24"/>
          <w:szCs w:val="24"/>
        </w:rPr>
        <w:t>Chirurgia ogólna:</w:t>
      </w:r>
    </w:p>
    <w:p w:rsidR="0029637F" w:rsidRPr="00992605" w:rsidRDefault="0029637F" w:rsidP="00153A8C">
      <w:pPr>
        <w:pStyle w:val="Tekstpodstawowywcity"/>
        <w:widowControl/>
        <w:numPr>
          <w:ilvl w:val="0"/>
          <w:numId w:val="33"/>
        </w:numPr>
        <w:tabs>
          <w:tab w:val="clear" w:pos="972"/>
          <w:tab w:val="left" w:pos="1418"/>
        </w:tabs>
        <w:spacing w:after="0" w:line="360" w:lineRule="auto"/>
        <w:ind w:left="567" w:firstLine="426"/>
        <w:rPr>
          <w:rFonts w:ascii="Arial" w:hAnsi="Arial" w:cs="Arial"/>
          <w:sz w:val="24"/>
          <w:szCs w:val="24"/>
        </w:rPr>
      </w:pPr>
      <w:r w:rsidRPr="00992605">
        <w:rPr>
          <w:rFonts w:ascii="Arial" w:hAnsi="Arial" w:cs="Arial"/>
          <w:sz w:val="24"/>
          <w:szCs w:val="24"/>
        </w:rPr>
        <w:t xml:space="preserve">G30 </w:t>
      </w:r>
      <w:r w:rsidR="00E673D6" w:rsidRPr="00992605">
        <w:rPr>
          <w:rFonts w:ascii="Arial" w:hAnsi="Arial" w:cs="Arial"/>
          <w:sz w:val="24"/>
          <w:szCs w:val="24"/>
        </w:rPr>
        <w:t xml:space="preserve">- </w:t>
      </w:r>
      <w:r w:rsidRPr="00992605">
        <w:rPr>
          <w:rFonts w:ascii="Arial" w:hAnsi="Arial" w:cs="Arial"/>
          <w:sz w:val="24"/>
          <w:szCs w:val="24"/>
        </w:rPr>
        <w:t>Przeszczepienie trzustki,</w:t>
      </w:r>
    </w:p>
    <w:p w:rsidR="0029637F" w:rsidRPr="00992605" w:rsidRDefault="0029637F" w:rsidP="00153A8C">
      <w:pPr>
        <w:pStyle w:val="Tekstpodstawowywcity"/>
        <w:widowControl/>
        <w:numPr>
          <w:ilvl w:val="0"/>
          <w:numId w:val="33"/>
        </w:numPr>
        <w:tabs>
          <w:tab w:val="clear" w:pos="972"/>
          <w:tab w:val="left" w:pos="1418"/>
        </w:tabs>
        <w:spacing w:after="0" w:line="360" w:lineRule="auto"/>
        <w:ind w:left="567" w:firstLine="426"/>
        <w:rPr>
          <w:rFonts w:ascii="Arial" w:hAnsi="Arial" w:cs="Arial"/>
          <w:sz w:val="24"/>
          <w:szCs w:val="24"/>
        </w:rPr>
      </w:pPr>
      <w:r w:rsidRPr="00992605">
        <w:rPr>
          <w:rFonts w:ascii="Arial" w:hAnsi="Arial" w:cs="Arial"/>
          <w:sz w:val="24"/>
          <w:szCs w:val="24"/>
        </w:rPr>
        <w:lastRenderedPageBreak/>
        <w:t xml:space="preserve">L94 </w:t>
      </w:r>
      <w:r w:rsidR="00E673D6" w:rsidRPr="00992605">
        <w:rPr>
          <w:rFonts w:ascii="Arial" w:hAnsi="Arial" w:cs="Arial"/>
          <w:sz w:val="24"/>
          <w:szCs w:val="24"/>
        </w:rPr>
        <w:t xml:space="preserve">- </w:t>
      </w:r>
      <w:r w:rsidRPr="00992605">
        <w:rPr>
          <w:rFonts w:ascii="Arial" w:hAnsi="Arial" w:cs="Arial"/>
          <w:sz w:val="24"/>
          <w:szCs w:val="24"/>
        </w:rPr>
        <w:t>Przeszczepienie nerki &gt; 18 r.ż.,</w:t>
      </w:r>
    </w:p>
    <w:p w:rsidR="0029637F" w:rsidRPr="00992605" w:rsidRDefault="0029637F" w:rsidP="00153A8C">
      <w:pPr>
        <w:pStyle w:val="Tekstpodstawowywcity"/>
        <w:widowControl/>
        <w:numPr>
          <w:ilvl w:val="0"/>
          <w:numId w:val="33"/>
        </w:numPr>
        <w:tabs>
          <w:tab w:val="clear" w:pos="972"/>
          <w:tab w:val="left" w:pos="1418"/>
        </w:tabs>
        <w:spacing w:after="0" w:line="360" w:lineRule="auto"/>
        <w:ind w:left="567" w:firstLine="426"/>
        <w:rPr>
          <w:rFonts w:ascii="Arial" w:hAnsi="Arial" w:cs="Arial"/>
          <w:sz w:val="24"/>
          <w:szCs w:val="24"/>
        </w:rPr>
      </w:pPr>
      <w:r w:rsidRPr="00992605">
        <w:rPr>
          <w:rFonts w:ascii="Arial" w:hAnsi="Arial" w:cs="Arial"/>
          <w:sz w:val="24"/>
          <w:szCs w:val="24"/>
        </w:rPr>
        <w:t xml:space="preserve">L97 </w:t>
      </w:r>
      <w:r w:rsidR="00E673D6" w:rsidRPr="00992605">
        <w:rPr>
          <w:rFonts w:ascii="Arial" w:hAnsi="Arial" w:cs="Arial"/>
          <w:sz w:val="24"/>
          <w:szCs w:val="24"/>
        </w:rPr>
        <w:t xml:space="preserve">- </w:t>
      </w:r>
      <w:r w:rsidRPr="00992605">
        <w:rPr>
          <w:rFonts w:ascii="Arial" w:hAnsi="Arial" w:cs="Arial"/>
          <w:sz w:val="24"/>
          <w:szCs w:val="24"/>
        </w:rPr>
        <w:t>Przeszczepienie nerki i trzustki;</w:t>
      </w:r>
    </w:p>
    <w:p w:rsidR="0029637F" w:rsidRPr="00992605" w:rsidRDefault="0029637F" w:rsidP="00153A8C">
      <w:pPr>
        <w:pStyle w:val="Tekstpodstawowywcity"/>
        <w:numPr>
          <w:ilvl w:val="0"/>
          <w:numId w:val="80"/>
        </w:numPr>
        <w:tabs>
          <w:tab w:val="left" w:pos="180"/>
          <w:tab w:val="left" w:pos="360"/>
        </w:tabs>
        <w:spacing w:after="0" w:line="360" w:lineRule="auto"/>
        <w:ind w:left="567" w:firstLine="426"/>
        <w:rPr>
          <w:rFonts w:ascii="Arial" w:hAnsi="Arial" w:cs="Arial"/>
          <w:sz w:val="24"/>
          <w:szCs w:val="24"/>
        </w:rPr>
      </w:pPr>
      <w:r w:rsidRPr="00992605">
        <w:rPr>
          <w:rFonts w:ascii="Arial" w:hAnsi="Arial" w:cs="Arial"/>
          <w:sz w:val="24"/>
          <w:szCs w:val="24"/>
        </w:rPr>
        <w:t xml:space="preserve">Transplantologia kliniczna: </w:t>
      </w:r>
    </w:p>
    <w:p w:rsidR="0029637F" w:rsidRPr="00992605" w:rsidRDefault="0029637F" w:rsidP="00153A8C">
      <w:pPr>
        <w:pStyle w:val="Tekstpodstawowywcity"/>
        <w:widowControl/>
        <w:numPr>
          <w:ilvl w:val="0"/>
          <w:numId w:val="30"/>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G30 </w:t>
      </w:r>
      <w:r w:rsidR="00E673D6" w:rsidRPr="00992605">
        <w:rPr>
          <w:rFonts w:ascii="Arial" w:hAnsi="Arial" w:cs="Arial"/>
          <w:sz w:val="24"/>
          <w:szCs w:val="24"/>
        </w:rPr>
        <w:t xml:space="preserve">- </w:t>
      </w:r>
      <w:r w:rsidRPr="00992605">
        <w:rPr>
          <w:rFonts w:ascii="Arial" w:hAnsi="Arial" w:cs="Arial"/>
          <w:sz w:val="24"/>
          <w:szCs w:val="24"/>
        </w:rPr>
        <w:t>Przeszczepienie trzustki,</w:t>
      </w:r>
    </w:p>
    <w:p w:rsidR="0029637F" w:rsidRPr="00992605" w:rsidRDefault="0029637F" w:rsidP="00153A8C">
      <w:pPr>
        <w:pStyle w:val="Tekstpodstawowywcity"/>
        <w:widowControl/>
        <w:numPr>
          <w:ilvl w:val="0"/>
          <w:numId w:val="30"/>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L94 </w:t>
      </w:r>
      <w:r w:rsidR="00E673D6" w:rsidRPr="00992605">
        <w:rPr>
          <w:rFonts w:ascii="Arial" w:hAnsi="Arial" w:cs="Arial"/>
          <w:sz w:val="24"/>
          <w:szCs w:val="24"/>
        </w:rPr>
        <w:t xml:space="preserve">- </w:t>
      </w:r>
      <w:r w:rsidRPr="00992605">
        <w:rPr>
          <w:rFonts w:ascii="Arial" w:hAnsi="Arial" w:cs="Arial"/>
          <w:sz w:val="24"/>
          <w:szCs w:val="24"/>
        </w:rPr>
        <w:t>Przeszczepienie nerki &gt; 17 r.ż.,</w:t>
      </w:r>
    </w:p>
    <w:p w:rsidR="0029637F" w:rsidRPr="00992605" w:rsidRDefault="0029637F" w:rsidP="00153A8C">
      <w:pPr>
        <w:pStyle w:val="Tekstpodstawowywcity"/>
        <w:widowControl/>
        <w:numPr>
          <w:ilvl w:val="0"/>
          <w:numId w:val="30"/>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L96 </w:t>
      </w:r>
      <w:r w:rsidR="00E673D6" w:rsidRPr="00992605">
        <w:rPr>
          <w:rFonts w:ascii="Arial" w:hAnsi="Arial" w:cs="Arial"/>
          <w:sz w:val="24"/>
          <w:szCs w:val="24"/>
        </w:rPr>
        <w:t xml:space="preserve">- </w:t>
      </w:r>
      <w:r w:rsidRPr="00992605">
        <w:rPr>
          <w:rFonts w:ascii="Arial" w:hAnsi="Arial" w:cs="Arial"/>
          <w:sz w:val="24"/>
          <w:szCs w:val="24"/>
        </w:rPr>
        <w:t>Przeszczepienie nerki &lt; 18 r.ż.,</w:t>
      </w:r>
    </w:p>
    <w:p w:rsidR="0029637F" w:rsidRPr="00992605" w:rsidRDefault="0029637F" w:rsidP="00153A8C">
      <w:pPr>
        <w:pStyle w:val="Tekstpodstawowywcity"/>
        <w:widowControl/>
        <w:numPr>
          <w:ilvl w:val="0"/>
          <w:numId w:val="30"/>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L97 </w:t>
      </w:r>
      <w:r w:rsidR="00E673D6" w:rsidRPr="00992605">
        <w:rPr>
          <w:rFonts w:ascii="Arial" w:hAnsi="Arial" w:cs="Arial"/>
          <w:sz w:val="24"/>
          <w:szCs w:val="24"/>
        </w:rPr>
        <w:t xml:space="preserve">- </w:t>
      </w:r>
      <w:r w:rsidRPr="00992605">
        <w:rPr>
          <w:rFonts w:ascii="Arial" w:hAnsi="Arial" w:cs="Arial"/>
          <w:sz w:val="24"/>
          <w:szCs w:val="24"/>
        </w:rPr>
        <w:t>Przeszczepienie nerki i trzustki;</w:t>
      </w:r>
    </w:p>
    <w:p w:rsidR="0029637F" w:rsidRPr="00992605" w:rsidRDefault="0029637F" w:rsidP="00153A8C">
      <w:pPr>
        <w:pStyle w:val="Tekstpodstawowywcity"/>
        <w:numPr>
          <w:ilvl w:val="0"/>
          <w:numId w:val="80"/>
        </w:numPr>
        <w:tabs>
          <w:tab w:val="left" w:pos="180"/>
          <w:tab w:val="left" w:pos="360"/>
        </w:tabs>
        <w:spacing w:after="0" w:line="360" w:lineRule="auto"/>
        <w:ind w:left="567" w:firstLine="426"/>
        <w:rPr>
          <w:rFonts w:ascii="Arial" w:hAnsi="Arial" w:cs="Arial"/>
          <w:sz w:val="24"/>
          <w:szCs w:val="24"/>
        </w:rPr>
      </w:pPr>
      <w:r w:rsidRPr="00992605">
        <w:rPr>
          <w:rFonts w:ascii="Arial" w:hAnsi="Arial" w:cs="Arial"/>
          <w:sz w:val="24"/>
          <w:szCs w:val="24"/>
        </w:rPr>
        <w:t>Transplantologia kliniczna:</w:t>
      </w:r>
    </w:p>
    <w:p w:rsidR="0029637F" w:rsidRPr="00992605" w:rsidRDefault="0029637F" w:rsidP="00153A8C">
      <w:pPr>
        <w:pStyle w:val="Tekstpodstawowywcity"/>
        <w:widowControl/>
        <w:numPr>
          <w:ilvl w:val="0"/>
          <w:numId w:val="34"/>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S21 </w:t>
      </w:r>
      <w:r w:rsidR="00E673D6" w:rsidRPr="00992605">
        <w:rPr>
          <w:rFonts w:ascii="Arial" w:hAnsi="Arial" w:cs="Arial"/>
          <w:sz w:val="24"/>
          <w:szCs w:val="24"/>
        </w:rPr>
        <w:t xml:space="preserve">- </w:t>
      </w:r>
      <w:r w:rsidRPr="00992605">
        <w:rPr>
          <w:rFonts w:ascii="Arial" w:hAnsi="Arial" w:cs="Arial"/>
          <w:sz w:val="24"/>
          <w:szCs w:val="24"/>
        </w:rPr>
        <w:t>Przeszczepienie autologicznych komórek krwiotwórczych,</w:t>
      </w:r>
    </w:p>
    <w:p w:rsidR="0029637F" w:rsidRPr="00992605" w:rsidRDefault="00E673D6" w:rsidP="00153A8C">
      <w:pPr>
        <w:pStyle w:val="Tekstpodstawowywcity"/>
        <w:widowControl/>
        <w:numPr>
          <w:ilvl w:val="0"/>
          <w:numId w:val="34"/>
        </w:numPr>
        <w:tabs>
          <w:tab w:val="clear" w:pos="972"/>
          <w:tab w:val="left" w:pos="567"/>
          <w:tab w:val="left" w:pos="1080"/>
          <w:tab w:val="num" w:pos="1134"/>
        </w:tabs>
        <w:spacing w:after="0" w:line="360" w:lineRule="auto"/>
        <w:ind w:left="567" w:firstLine="426"/>
        <w:rPr>
          <w:rFonts w:ascii="Arial" w:hAnsi="Arial" w:cs="Arial"/>
          <w:sz w:val="24"/>
          <w:szCs w:val="24"/>
        </w:rPr>
      </w:pPr>
      <w:r w:rsidRPr="00992605">
        <w:rPr>
          <w:rFonts w:ascii="Arial" w:hAnsi="Arial" w:cs="Arial"/>
          <w:sz w:val="24"/>
          <w:szCs w:val="24"/>
        </w:rPr>
        <w:t>S22 - </w:t>
      </w:r>
      <w:r w:rsidR="0029637F" w:rsidRPr="00992605">
        <w:rPr>
          <w:rFonts w:ascii="Arial" w:hAnsi="Arial" w:cs="Arial"/>
          <w:sz w:val="24"/>
          <w:szCs w:val="24"/>
        </w:rPr>
        <w:t>Przeszczepienie allogenicznych komórek krwiotwórczych od rodzeństwa identycznego w HLA,</w:t>
      </w:r>
    </w:p>
    <w:p w:rsidR="0029637F" w:rsidRPr="00992605" w:rsidRDefault="0029637F" w:rsidP="00153A8C">
      <w:pPr>
        <w:pStyle w:val="Tekstpodstawowywcity"/>
        <w:widowControl/>
        <w:numPr>
          <w:ilvl w:val="0"/>
          <w:numId w:val="34"/>
        </w:numPr>
        <w:tabs>
          <w:tab w:val="clear" w:pos="972"/>
          <w:tab w:val="left" w:pos="1080"/>
          <w:tab w:val="num" w:pos="1134"/>
          <w:tab w:val="left" w:pos="1260"/>
          <w:tab w:val="left" w:pos="1440"/>
        </w:tabs>
        <w:spacing w:after="0" w:line="360" w:lineRule="auto"/>
        <w:ind w:left="567" w:firstLine="426"/>
        <w:rPr>
          <w:rFonts w:ascii="Arial" w:hAnsi="Arial" w:cs="Arial"/>
          <w:sz w:val="24"/>
          <w:szCs w:val="24"/>
        </w:rPr>
      </w:pPr>
      <w:r w:rsidRPr="00992605">
        <w:rPr>
          <w:rFonts w:ascii="Arial" w:hAnsi="Arial" w:cs="Arial"/>
          <w:sz w:val="24"/>
          <w:szCs w:val="24"/>
        </w:rPr>
        <w:t xml:space="preserve">S23 </w:t>
      </w:r>
      <w:r w:rsidR="00E673D6" w:rsidRPr="00992605">
        <w:rPr>
          <w:rFonts w:ascii="Arial" w:hAnsi="Arial" w:cs="Arial"/>
          <w:sz w:val="24"/>
          <w:szCs w:val="24"/>
        </w:rPr>
        <w:t xml:space="preserve">- </w:t>
      </w:r>
      <w:r w:rsidRPr="00992605">
        <w:rPr>
          <w:rFonts w:ascii="Arial" w:hAnsi="Arial" w:cs="Arial"/>
          <w:sz w:val="24"/>
          <w:szCs w:val="24"/>
        </w:rPr>
        <w:t>Przeszczepienie allogenicznych komórek krwiotwórczych od dawcy alternatywnego;</w:t>
      </w:r>
    </w:p>
    <w:p w:rsidR="0029637F" w:rsidRPr="00992605" w:rsidRDefault="0029637F" w:rsidP="00153A8C">
      <w:pPr>
        <w:pStyle w:val="Tekstpodstawowywcity"/>
        <w:numPr>
          <w:ilvl w:val="0"/>
          <w:numId w:val="80"/>
        </w:numPr>
        <w:tabs>
          <w:tab w:val="left" w:pos="180"/>
          <w:tab w:val="left" w:pos="360"/>
        </w:tabs>
        <w:spacing w:after="0" w:line="360" w:lineRule="auto"/>
        <w:ind w:left="567" w:firstLine="426"/>
        <w:rPr>
          <w:rFonts w:ascii="Arial" w:hAnsi="Arial" w:cs="Arial"/>
          <w:sz w:val="24"/>
          <w:szCs w:val="24"/>
        </w:rPr>
      </w:pPr>
      <w:r w:rsidRPr="00992605">
        <w:rPr>
          <w:rFonts w:ascii="Arial" w:hAnsi="Arial" w:cs="Arial"/>
          <w:sz w:val="24"/>
          <w:szCs w:val="24"/>
        </w:rPr>
        <w:t>Hematologia:</w:t>
      </w:r>
    </w:p>
    <w:p w:rsidR="0029637F" w:rsidRPr="00992605" w:rsidRDefault="0029637F" w:rsidP="00153A8C">
      <w:pPr>
        <w:pStyle w:val="Tekstpodstawowywcity"/>
        <w:widowControl/>
        <w:numPr>
          <w:ilvl w:val="0"/>
          <w:numId w:val="31"/>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S21 </w:t>
      </w:r>
      <w:r w:rsidR="00E673D6" w:rsidRPr="00992605">
        <w:rPr>
          <w:rFonts w:ascii="Arial" w:hAnsi="Arial" w:cs="Arial"/>
          <w:sz w:val="24"/>
          <w:szCs w:val="24"/>
        </w:rPr>
        <w:t xml:space="preserve">- </w:t>
      </w:r>
      <w:r w:rsidRPr="00992605">
        <w:rPr>
          <w:rFonts w:ascii="Arial" w:hAnsi="Arial" w:cs="Arial"/>
          <w:sz w:val="24"/>
          <w:szCs w:val="24"/>
        </w:rPr>
        <w:t>Przeszczepienie autologicznych komórek krwiotwórczych,</w:t>
      </w:r>
    </w:p>
    <w:p w:rsidR="0029637F" w:rsidRPr="00992605" w:rsidRDefault="00E673D6" w:rsidP="00153A8C">
      <w:pPr>
        <w:pStyle w:val="Tekstpodstawowywcity"/>
        <w:widowControl/>
        <w:numPr>
          <w:ilvl w:val="0"/>
          <w:numId w:val="31"/>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S22 - </w:t>
      </w:r>
      <w:r w:rsidR="0029637F" w:rsidRPr="00992605">
        <w:rPr>
          <w:rFonts w:ascii="Arial" w:hAnsi="Arial" w:cs="Arial"/>
          <w:sz w:val="24"/>
          <w:szCs w:val="24"/>
        </w:rPr>
        <w:t>Przeszczepienie allogenicznych komórek krwiotwórczych od rodzeństwa identycznego w HLA,</w:t>
      </w:r>
    </w:p>
    <w:p w:rsidR="0029637F" w:rsidRPr="00992605" w:rsidRDefault="0029637F" w:rsidP="00153A8C">
      <w:pPr>
        <w:pStyle w:val="Tekstpodstawowywcity"/>
        <w:widowControl/>
        <w:numPr>
          <w:ilvl w:val="0"/>
          <w:numId w:val="31"/>
        </w:numPr>
        <w:tabs>
          <w:tab w:val="clear" w:pos="972"/>
        </w:tabs>
        <w:spacing w:after="0" w:line="360" w:lineRule="auto"/>
        <w:ind w:left="567" w:firstLine="426"/>
        <w:rPr>
          <w:rFonts w:ascii="Arial" w:hAnsi="Arial" w:cs="Arial"/>
          <w:sz w:val="24"/>
          <w:szCs w:val="24"/>
        </w:rPr>
      </w:pPr>
      <w:r w:rsidRPr="00992605">
        <w:rPr>
          <w:rFonts w:ascii="Arial" w:hAnsi="Arial" w:cs="Arial"/>
          <w:sz w:val="24"/>
          <w:szCs w:val="24"/>
        </w:rPr>
        <w:t xml:space="preserve">S23 </w:t>
      </w:r>
      <w:r w:rsidR="00E673D6" w:rsidRPr="00992605">
        <w:rPr>
          <w:rFonts w:ascii="Arial" w:hAnsi="Arial" w:cs="Arial"/>
          <w:sz w:val="24"/>
          <w:szCs w:val="24"/>
        </w:rPr>
        <w:t xml:space="preserve">- </w:t>
      </w:r>
      <w:r w:rsidRPr="00992605">
        <w:rPr>
          <w:rFonts w:ascii="Arial" w:hAnsi="Arial" w:cs="Arial"/>
          <w:sz w:val="24"/>
          <w:szCs w:val="24"/>
        </w:rPr>
        <w:t>Przeszczepienie allogenicznych komórek krwiotwórczych od dawcy alternatywnego;</w:t>
      </w:r>
    </w:p>
    <w:p w:rsidR="0029637F" w:rsidRPr="00992605" w:rsidRDefault="0029637F" w:rsidP="00153A8C">
      <w:pPr>
        <w:pStyle w:val="Tekstpodstawowywcity"/>
        <w:numPr>
          <w:ilvl w:val="0"/>
          <w:numId w:val="80"/>
        </w:numPr>
        <w:tabs>
          <w:tab w:val="left" w:pos="180"/>
          <w:tab w:val="left" w:pos="360"/>
          <w:tab w:val="left" w:pos="1276"/>
        </w:tabs>
        <w:spacing w:after="0" w:line="360" w:lineRule="auto"/>
        <w:ind w:left="567" w:firstLine="426"/>
        <w:rPr>
          <w:rFonts w:ascii="Arial" w:hAnsi="Arial" w:cs="Arial"/>
          <w:sz w:val="24"/>
          <w:szCs w:val="24"/>
        </w:rPr>
      </w:pPr>
      <w:r w:rsidRPr="00992605">
        <w:rPr>
          <w:rFonts w:ascii="Arial" w:hAnsi="Arial" w:cs="Arial"/>
          <w:sz w:val="24"/>
          <w:szCs w:val="24"/>
        </w:rPr>
        <w:t>Onkologia i hematologia dziecięca:</w:t>
      </w:r>
    </w:p>
    <w:p w:rsidR="0029637F" w:rsidRPr="00992605" w:rsidRDefault="0029637F" w:rsidP="00153A8C">
      <w:pPr>
        <w:pStyle w:val="Tekstpodstawowywcity"/>
        <w:widowControl/>
        <w:numPr>
          <w:ilvl w:val="0"/>
          <w:numId w:val="35"/>
        </w:numPr>
        <w:tabs>
          <w:tab w:val="clear" w:pos="927"/>
        </w:tabs>
        <w:spacing w:after="0" w:line="360" w:lineRule="auto"/>
        <w:ind w:left="567" w:firstLine="426"/>
        <w:rPr>
          <w:rFonts w:ascii="Arial" w:hAnsi="Arial" w:cs="Arial"/>
          <w:sz w:val="24"/>
          <w:szCs w:val="24"/>
        </w:rPr>
      </w:pPr>
      <w:r w:rsidRPr="00992605">
        <w:rPr>
          <w:rFonts w:ascii="Arial" w:hAnsi="Arial" w:cs="Arial"/>
          <w:sz w:val="24"/>
          <w:szCs w:val="24"/>
        </w:rPr>
        <w:t xml:space="preserve">S21 </w:t>
      </w:r>
      <w:r w:rsidR="00E673D6" w:rsidRPr="00992605">
        <w:rPr>
          <w:rFonts w:ascii="Arial" w:hAnsi="Arial" w:cs="Arial"/>
          <w:sz w:val="24"/>
          <w:szCs w:val="24"/>
        </w:rPr>
        <w:t xml:space="preserve">- </w:t>
      </w:r>
      <w:r w:rsidRPr="00992605">
        <w:rPr>
          <w:rFonts w:ascii="Arial" w:hAnsi="Arial" w:cs="Arial"/>
          <w:sz w:val="24"/>
          <w:szCs w:val="24"/>
        </w:rPr>
        <w:t>Przeszczepienie autologicznych komórek krwiotwórczych,</w:t>
      </w:r>
    </w:p>
    <w:p w:rsidR="0029637F" w:rsidRPr="00992605" w:rsidRDefault="00E673D6" w:rsidP="00153A8C">
      <w:pPr>
        <w:pStyle w:val="Tekstpodstawowywcity"/>
        <w:widowControl/>
        <w:numPr>
          <w:ilvl w:val="0"/>
          <w:numId w:val="35"/>
        </w:numPr>
        <w:tabs>
          <w:tab w:val="clear" w:pos="927"/>
        </w:tabs>
        <w:spacing w:after="0" w:line="360" w:lineRule="auto"/>
        <w:ind w:left="567" w:firstLine="426"/>
        <w:rPr>
          <w:rFonts w:ascii="Arial" w:hAnsi="Arial" w:cs="Arial"/>
          <w:sz w:val="24"/>
          <w:szCs w:val="24"/>
        </w:rPr>
      </w:pPr>
      <w:r w:rsidRPr="00992605">
        <w:rPr>
          <w:rFonts w:ascii="Arial" w:hAnsi="Arial" w:cs="Arial"/>
          <w:sz w:val="24"/>
          <w:szCs w:val="24"/>
        </w:rPr>
        <w:t>S22 - </w:t>
      </w:r>
      <w:r w:rsidR="0029637F" w:rsidRPr="00992605">
        <w:rPr>
          <w:rFonts w:ascii="Arial" w:hAnsi="Arial" w:cs="Arial"/>
          <w:sz w:val="24"/>
          <w:szCs w:val="24"/>
        </w:rPr>
        <w:t>Przeszczepienie allogenicznych komórek krwiotwórczych od rodzeństwa identycznego w HLA,</w:t>
      </w:r>
    </w:p>
    <w:p w:rsidR="0029637F" w:rsidRPr="00992605" w:rsidRDefault="0029637F" w:rsidP="00153A8C">
      <w:pPr>
        <w:pStyle w:val="Tekstpodstawowywcity"/>
        <w:widowControl/>
        <w:numPr>
          <w:ilvl w:val="0"/>
          <w:numId w:val="35"/>
        </w:numPr>
        <w:tabs>
          <w:tab w:val="clear" w:pos="927"/>
        </w:tabs>
        <w:spacing w:after="0" w:line="360" w:lineRule="auto"/>
        <w:ind w:left="567" w:firstLine="426"/>
        <w:rPr>
          <w:rFonts w:ascii="Arial" w:hAnsi="Arial" w:cs="Arial"/>
          <w:sz w:val="24"/>
          <w:szCs w:val="24"/>
        </w:rPr>
      </w:pPr>
      <w:r w:rsidRPr="00992605">
        <w:rPr>
          <w:rFonts w:ascii="Arial" w:hAnsi="Arial" w:cs="Arial"/>
          <w:sz w:val="24"/>
          <w:szCs w:val="24"/>
        </w:rPr>
        <w:t xml:space="preserve">S23 </w:t>
      </w:r>
      <w:r w:rsidR="00E673D6" w:rsidRPr="00992605">
        <w:rPr>
          <w:rFonts w:ascii="Arial" w:hAnsi="Arial" w:cs="Arial"/>
          <w:sz w:val="24"/>
          <w:szCs w:val="24"/>
        </w:rPr>
        <w:t xml:space="preserve">- </w:t>
      </w:r>
      <w:r w:rsidRPr="00992605">
        <w:rPr>
          <w:rFonts w:ascii="Arial" w:hAnsi="Arial" w:cs="Arial"/>
          <w:sz w:val="24"/>
          <w:szCs w:val="24"/>
        </w:rPr>
        <w:t>Przeszczepienie allogenicznych komórek krwiotwórczych od dawcy alternatywnego</w:t>
      </w:r>
    </w:p>
    <w:p w:rsidR="0029637F" w:rsidRPr="00992605" w:rsidRDefault="0029637F" w:rsidP="00153A8C">
      <w:pPr>
        <w:widowControl/>
        <w:numPr>
          <w:ilvl w:val="0"/>
          <w:numId w:val="55"/>
        </w:numPr>
        <w:autoSpaceDE w:val="0"/>
        <w:autoSpaceDN w:val="0"/>
        <w:spacing w:line="360" w:lineRule="auto"/>
        <w:ind w:left="0" w:firstLine="709"/>
        <w:textAlignment w:val="auto"/>
        <w:rPr>
          <w:rFonts w:ascii="Arial" w:hAnsi="Arial" w:cs="Arial"/>
        </w:rPr>
      </w:pPr>
      <w:r w:rsidRPr="00992605">
        <w:rPr>
          <w:rFonts w:ascii="Arial" w:hAnsi="Arial" w:cs="Arial"/>
        </w:rPr>
        <w:t>przekroczy kwotę zobowiązania Oddziału Funduszu wobec świadczenio</w:t>
      </w:r>
      <w:r w:rsidR="00E673D6" w:rsidRPr="00992605">
        <w:rPr>
          <w:rFonts w:ascii="Arial" w:hAnsi="Arial" w:cs="Arial"/>
        </w:rPr>
        <w:t xml:space="preserve">dawcy, o której mowa w ust. 1, </w:t>
      </w:r>
      <w:r w:rsidRPr="00992605">
        <w:rPr>
          <w:rFonts w:ascii="Arial" w:hAnsi="Arial" w:cs="Arial"/>
        </w:rPr>
        <w:t>na wniosek świadczeniodawcy składany po upływie kwartału, w którym nastąpiło przekroczenie kwoty zobowiązania - zwiększeniu ulegają liczby jednostek rozliczeniowych oraz kwoty zobowiązań z tytułu realizacji świadczeń we właściwych ze względu na realizację zakresach oraz o</w:t>
      </w:r>
      <w:r w:rsidR="00E673D6" w:rsidRPr="00992605">
        <w:rPr>
          <w:rFonts w:ascii="Arial" w:hAnsi="Arial" w:cs="Arial"/>
        </w:rPr>
        <w:t xml:space="preserve">dpowiednio kwota zobowiązania z </w:t>
      </w:r>
      <w:r w:rsidRPr="00992605">
        <w:rPr>
          <w:rFonts w:ascii="Arial" w:hAnsi="Arial" w:cs="Arial"/>
        </w:rPr>
        <w:t xml:space="preserve">tytułu realizacji umowy Oddziału Funduszu wobec świadczeniodawcy, z zastrzeżeniem ust. 4. </w:t>
      </w:r>
    </w:p>
    <w:p w:rsidR="00FE0E00" w:rsidRPr="00992605" w:rsidRDefault="0029637F" w:rsidP="00153A8C">
      <w:pPr>
        <w:widowControl/>
        <w:numPr>
          <w:ilvl w:val="0"/>
          <w:numId w:val="69"/>
        </w:numPr>
        <w:autoSpaceDE w:val="0"/>
        <w:autoSpaceDN w:val="0"/>
        <w:spacing w:line="360" w:lineRule="auto"/>
        <w:ind w:left="0" w:firstLine="709"/>
        <w:textAlignment w:val="auto"/>
        <w:rPr>
          <w:rFonts w:ascii="Arial" w:hAnsi="Arial" w:cs="Arial"/>
          <w:bCs/>
        </w:rPr>
      </w:pPr>
      <w:r w:rsidRPr="00992605">
        <w:rPr>
          <w:rFonts w:ascii="Arial" w:hAnsi="Arial" w:cs="Arial"/>
          <w:bCs/>
        </w:rPr>
        <w:t>W przypadku realizacji świadczenia</w:t>
      </w:r>
      <w:r w:rsidRPr="00992605">
        <w:rPr>
          <w:rFonts w:ascii="Arial" w:hAnsi="Arial" w:cs="Arial"/>
        </w:rPr>
        <w:t xml:space="preserve"> w ramach pakietu onkologicznego</w:t>
      </w:r>
      <w:r w:rsidRPr="00992605">
        <w:rPr>
          <w:rFonts w:ascii="Arial" w:hAnsi="Arial" w:cs="Arial"/>
          <w:bCs/>
        </w:rPr>
        <w:t>, dla którego w </w:t>
      </w:r>
      <w:r w:rsidRPr="00992605">
        <w:rPr>
          <w:rFonts w:ascii="Arial" w:hAnsi="Arial" w:cs="Arial"/>
          <w:b/>
          <w:bCs/>
        </w:rPr>
        <w:t>załączniku nr 3b</w:t>
      </w:r>
      <w:r w:rsidRPr="00992605">
        <w:rPr>
          <w:rFonts w:ascii="Arial" w:hAnsi="Arial" w:cs="Arial"/>
          <w:bCs/>
        </w:rPr>
        <w:t xml:space="preserve"> do zarządzenia, w grupie właściwej ze względu na rozliczenie wyodrębniono procedurę medyczną</w:t>
      </w:r>
      <w:r w:rsidRPr="00992605">
        <w:rPr>
          <w:rFonts w:ascii="Arial" w:hAnsi="Arial" w:cs="Arial"/>
        </w:rPr>
        <w:t xml:space="preserve"> według ICD–9</w:t>
      </w:r>
      <w:r w:rsidRPr="00992605">
        <w:rPr>
          <w:rFonts w:ascii="Arial" w:hAnsi="Arial" w:cs="Arial"/>
          <w:bCs/>
        </w:rPr>
        <w:t xml:space="preserve">, </w:t>
      </w:r>
      <w:r w:rsidRPr="00992605">
        <w:rPr>
          <w:rFonts w:ascii="Arial" w:hAnsi="Arial" w:cs="Arial"/>
        </w:rPr>
        <w:t>do rozliczenia grupą w sposób określony w</w:t>
      </w:r>
      <w:r w:rsidR="00D93E09" w:rsidRPr="00992605">
        <w:rPr>
          <w:rFonts w:ascii="Arial" w:hAnsi="Arial" w:cs="Arial"/>
          <w:bCs/>
        </w:rPr>
        <w:t xml:space="preserve"> ust. </w:t>
      </w:r>
      <w:r w:rsidRPr="00992605">
        <w:rPr>
          <w:rFonts w:ascii="Arial" w:hAnsi="Arial" w:cs="Arial"/>
          <w:bCs/>
        </w:rPr>
        <w:t>2, kwalifikuje się wyłącznie wskazana procedura.</w:t>
      </w:r>
    </w:p>
    <w:p w:rsidR="0029637F" w:rsidRPr="00992605" w:rsidRDefault="0029637F" w:rsidP="0029637F"/>
    <w:p w:rsidR="0029637F" w:rsidRPr="00992605" w:rsidRDefault="0029637F" w:rsidP="0029637F">
      <w:pPr>
        <w:pStyle w:val="Nagwek1"/>
        <w:keepNext w:val="0"/>
        <w:spacing w:before="0" w:after="0" w:line="360" w:lineRule="auto"/>
        <w:jc w:val="center"/>
        <w:rPr>
          <w:kern w:val="0"/>
          <w:sz w:val="24"/>
          <w:szCs w:val="24"/>
        </w:rPr>
      </w:pPr>
      <w:r w:rsidRPr="00992605">
        <w:rPr>
          <w:kern w:val="0"/>
          <w:sz w:val="24"/>
          <w:szCs w:val="24"/>
        </w:rPr>
        <w:t>Rozdział 4</w:t>
      </w:r>
    </w:p>
    <w:p w:rsidR="0029637F" w:rsidRPr="00992605" w:rsidRDefault="0029637F" w:rsidP="0029637F">
      <w:pPr>
        <w:pStyle w:val="Nagwek1"/>
        <w:keepNext w:val="0"/>
        <w:spacing w:before="0" w:after="0" w:line="360" w:lineRule="auto"/>
        <w:jc w:val="center"/>
        <w:rPr>
          <w:kern w:val="0"/>
          <w:sz w:val="24"/>
          <w:szCs w:val="24"/>
        </w:rPr>
      </w:pPr>
      <w:r w:rsidRPr="00992605">
        <w:rPr>
          <w:kern w:val="0"/>
          <w:sz w:val="24"/>
          <w:szCs w:val="24"/>
        </w:rPr>
        <w:t>Zasady rozliczania świadczeń</w:t>
      </w:r>
    </w:p>
    <w:p w:rsidR="00420F31" w:rsidRPr="00992605" w:rsidRDefault="003876B7" w:rsidP="00420F31">
      <w:pPr>
        <w:widowControl/>
        <w:autoSpaceDE w:val="0"/>
        <w:autoSpaceDN w:val="0"/>
        <w:spacing w:line="360" w:lineRule="auto"/>
        <w:ind w:firstLine="709"/>
        <w:textAlignment w:val="auto"/>
        <w:rPr>
          <w:rFonts w:ascii="Arial" w:hAnsi="Arial" w:cs="Arial"/>
          <w:bCs/>
        </w:rPr>
      </w:pPr>
      <w:r w:rsidRPr="00992605">
        <w:rPr>
          <w:rFonts w:ascii="Arial" w:hAnsi="Arial" w:cs="Arial"/>
          <w:b/>
          <w:bCs/>
        </w:rPr>
        <w:t>§ 13</w:t>
      </w:r>
      <w:r w:rsidR="0029637F" w:rsidRPr="00992605">
        <w:rPr>
          <w:rFonts w:ascii="Arial" w:hAnsi="Arial" w:cs="Arial"/>
          <w:b/>
          <w:bCs/>
        </w:rPr>
        <w:t xml:space="preserve">. </w:t>
      </w:r>
      <w:r w:rsidR="0029637F" w:rsidRPr="00992605">
        <w:rPr>
          <w:rFonts w:ascii="Arial" w:hAnsi="Arial" w:cs="Arial"/>
          <w:bCs/>
        </w:rPr>
        <w:t xml:space="preserve">1. </w:t>
      </w:r>
      <w:r w:rsidR="00420F31" w:rsidRPr="00992605">
        <w:rPr>
          <w:rFonts w:ascii="Arial" w:hAnsi="Arial" w:cs="Arial"/>
          <w:bCs/>
        </w:rPr>
        <w:t>W przypadku przystąpienia świadczeniodawcy do realizacji świadczeń w zakresie koordynowanej opieki nad kobietą w ciąży</w:t>
      </w:r>
      <w:r w:rsidR="00420F31" w:rsidRPr="00992605">
        <w:t xml:space="preserve"> </w:t>
      </w:r>
      <w:r w:rsidR="00420F31" w:rsidRPr="00992605">
        <w:rPr>
          <w:rFonts w:ascii="Arial" w:hAnsi="Arial" w:cs="Arial"/>
          <w:bCs/>
        </w:rPr>
        <w:t xml:space="preserve">na </w:t>
      </w:r>
      <w:r w:rsidR="00CE7899" w:rsidRPr="00992605">
        <w:rPr>
          <w:rFonts w:ascii="Arial" w:hAnsi="Arial" w:cs="Arial"/>
          <w:bCs/>
        </w:rPr>
        <w:t>pierwszym lub</w:t>
      </w:r>
      <w:r w:rsidR="00420F31" w:rsidRPr="00992605">
        <w:rPr>
          <w:rFonts w:ascii="Arial" w:hAnsi="Arial" w:cs="Arial"/>
          <w:bCs/>
        </w:rPr>
        <w:t xml:space="preserve"> drugim lub trzecim poziomie opieki perinatalnej</w:t>
      </w:r>
      <w:r w:rsidR="009154F7" w:rsidRPr="00992605">
        <w:rPr>
          <w:rFonts w:ascii="Arial" w:hAnsi="Arial" w:cs="Arial"/>
          <w:bCs/>
        </w:rPr>
        <w:t xml:space="preserve"> (KOC </w:t>
      </w:r>
      <w:r w:rsidRPr="00992605">
        <w:rPr>
          <w:rFonts w:ascii="Arial" w:hAnsi="Arial" w:cs="Arial"/>
          <w:bCs/>
        </w:rPr>
        <w:t xml:space="preserve">I, </w:t>
      </w:r>
      <w:r w:rsidR="009154F7" w:rsidRPr="00992605">
        <w:rPr>
          <w:rFonts w:ascii="Arial" w:hAnsi="Arial" w:cs="Arial"/>
          <w:bCs/>
        </w:rPr>
        <w:t>KOC </w:t>
      </w:r>
      <w:r w:rsidR="00420F31" w:rsidRPr="00992605">
        <w:rPr>
          <w:rFonts w:ascii="Arial" w:hAnsi="Arial" w:cs="Arial"/>
          <w:bCs/>
        </w:rPr>
        <w:t xml:space="preserve">II/III), </w:t>
      </w:r>
      <w:r w:rsidR="00CE7899" w:rsidRPr="00992605">
        <w:rPr>
          <w:rFonts w:ascii="Arial" w:hAnsi="Arial" w:cs="Arial"/>
          <w:bCs/>
        </w:rPr>
        <w:t>umowa zawarta ze </w:t>
      </w:r>
      <w:r w:rsidR="005A47B5" w:rsidRPr="00992605">
        <w:rPr>
          <w:rFonts w:ascii="Arial" w:hAnsi="Arial" w:cs="Arial"/>
          <w:bCs/>
        </w:rPr>
        <w:t xml:space="preserve">świadczeniodawcą o </w:t>
      </w:r>
      <w:r w:rsidR="00420F31" w:rsidRPr="00992605">
        <w:rPr>
          <w:rFonts w:ascii="Arial" w:hAnsi="Arial" w:cs="Arial"/>
          <w:bCs/>
        </w:rPr>
        <w:t>udzielanie świadczeń w zakresie:</w:t>
      </w:r>
    </w:p>
    <w:p w:rsidR="0091692F" w:rsidRPr="00992605" w:rsidRDefault="00420F31" w:rsidP="00D5047B">
      <w:pPr>
        <w:widowControl/>
        <w:tabs>
          <w:tab w:val="left" w:pos="1134"/>
        </w:tabs>
        <w:autoSpaceDE w:val="0"/>
        <w:autoSpaceDN w:val="0"/>
        <w:spacing w:line="360" w:lineRule="auto"/>
        <w:ind w:firstLine="709"/>
        <w:textAlignment w:val="auto"/>
        <w:rPr>
          <w:rFonts w:ascii="Arial" w:hAnsi="Arial" w:cs="Arial"/>
          <w:bCs/>
        </w:rPr>
      </w:pPr>
      <w:r w:rsidRPr="00992605">
        <w:rPr>
          <w:rFonts w:ascii="Arial" w:hAnsi="Arial" w:cs="Arial"/>
          <w:bCs/>
        </w:rPr>
        <w:t>1)</w:t>
      </w:r>
      <w:r w:rsidRPr="00992605">
        <w:rPr>
          <w:rFonts w:ascii="Arial" w:hAnsi="Arial" w:cs="Arial"/>
          <w:bCs/>
        </w:rPr>
        <w:tab/>
        <w:t xml:space="preserve">położnictwo i ginekologia </w:t>
      </w:r>
      <w:r w:rsidR="005A47B5" w:rsidRPr="00992605">
        <w:rPr>
          <w:rFonts w:ascii="Arial" w:hAnsi="Arial" w:cs="Arial"/>
          <w:bCs/>
        </w:rPr>
        <w:t xml:space="preserve">- </w:t>
      </w:r>
      <w:r w:rsidR="0091692F" w:rsidRPr="00992605">
        <w:rPr>
          <w:rFonts w:ascii="Arial" w:hAnsi="Arial" w:cs="Arial"/>
          <w:bCs/>
        </w:rPr>
        <w:t>na poszczególnych</w:t>
      </w:r>
      <w:r w:rsidRPr="00992605">
        <w:rPr>
          <w:rFonts w:ascii="Arial" w:hAnsi="Arial" w:cs="Arial"/>
          <w:bCs/>
        </w:rPr>
        <w:t xml:space="preserve"> poziom</w:t>
      </w:r>
      <w:r w:rsidR="0091692F" w:rsidRPr="00992605">
        <w:rPr>
          <w:rFonts w:ascii="Arial" w:hAnsi="Arial" w:cs="Arial"/>
          <w:bCs/>
        </w:rPr>
        <w:t>ach</w:t>
      </w:r>
      <w:r w:rsidRPr="00992605">
        <w:rPr>
          <w:rFonts w:ascii="Arial" w:hAnsi="Arial" w:cs="Arial"/>
          <w:bCs/>
        </w:rPr>
        <w:t xml:space="preserve"> referencyjny</w:t>
      </w:r>
      <w:r w:rsidR="0091692F" w:rsidRPr="00992605">
        <w:rPr>
          <w:rFonts w:ascii="Arial" w:hAnsi="Arial" w:cs="Arial"/>
          <w:bCs/>
        </w:rPr>
        <w:t>ch</w:t>
      </w:r>
      <w:r w:rsidRPr="00992605">
        <w:rPr>
          <w:rFonts w:ascii="Arial" w:hAnsi="Arial" w:cs="Arial"/>
          <w:bCs/>
        </w:rPr>
        <w:t xml:space="preserve"> ulega stosownej modyfikacji, poprzez wyłączenie z realizacji umowy świadczeń o profilu położniczym, finansowanych w ramach grup, o których </w:t>
      </w:r>
      <w:r w:rsidR="0091692F" w:rsidRPr="00992605">
        <w:rPr>
          <w:rFonts w:ascii="Arial" w:hAnsi="Arial" w:cs="Arial"/>
          <w:bCs/>
        </w:rPr>
        <w:t xml:space="preserve">mowa w § 12 ust. 1 pkt 8 </w:t>
      </w:r>
      <w:r w:rsidRPr="00992605">
        <w:rPr>
          <w:rFonts w:ascii="Arial" w:hAnsi="Arial" w:cs="Arial"/>
          <w:bCs/>
        </w:rPr>
        <w:t xml:space="preserve">i ust. 3 pkt 2 oraz świadczeń </w:t>
      </w:r>
      <w:r w:rsidR="0091692F" w:rsidRPr="00992605">
        <w:rPr>
          <w:rFonts w:ascii="Arial" w:hAnsi="Arial" w:cs="Arial"/>
          <w:bCs/>
        </w:rPr>
        <w:t xml:space="preserve">z grup: N06, N07C, N07D, N12 i </w:t>
      </w:r>
      <w:r w:rsidRPr="00992605">
        <w:rPr>
          <w:rFonts w:ascii="Arial" w:hAnsi="Arial" w:cs="Arial"/>
          <w:bCs/>
        </w:rPr>
        <w:t xml:space="preserve">produktów jednostkowych, dedykowanych do sumowania z powyższymi JGP, określonych w </w:t>
      </w:r>
      <w:r w:rsidRPr="00992605">
        <w:rPr>
          <w:rFonts w:ascii="Arial" w:hAnsi="Arial" w:cs="Arial"/>
          <w:b/>
          <w:bCs/>
        </w:rPr>
        <w:t>załączniku nr 1c</w:t>
      </w:r>
      <w:r w:rsidRPr="00992605">
        <w:rPr>
          <w:rFonts w:ascii="Arial" w:hAnsi="Arial" w:cs="Arial"/>
          <w:bCs/>
        </w:rPr>
        <w:t xml:space="preserve"> do zarządzenia;</w:t>
      </w:r>
    </w:p>
    <w:p w:rsidR="00420F31" w:rsidRPr="00992605" w:rsidRDefault="0091692F" w:rsidP="00D5047B">
      <w:pPr>
        <w:widowControl/>
        <w:tabs>
          <w:tab w:val="left" w:pos="1134"/>
        </w:tabs>
        <w:autoSpaceDE w:val="0"/>
        <w:autoSpaceDN w:val="0"/>
        <w:spacing w:line="360" w:lineRule="auto"/>
        <w:ind w:firstLine="709"/>
        <w:textAlignment w:val="auto"/>
        <w:rPr>
          <w:rFonts w:ascii="Arial" w:hAnsi="Arial" w:cs="Arial"/>
          <w:bCs/>
        </w:rPr>
      </w:pPr>
      <w:r w:rsidRPr="00992605">
        <w:rPr>
          <w:rFonts w:ascii="Arial" w:hAnsi="Arial" w:cs="Arial"/>
          <w:bCs/>
        </w:rPr>
        <w:t>2)</w:t>
      </w:r>
      <w:r w:rsidRPr="00992605">
        <w:rPr>
          <w:rFonts w:ascii="Arial" w:hAnsi="Arial" w:cs="Arial"/>
          <w:bCs/>
        </w:rPr>
        <w:tab/>
        <w:t>neonatologia –</w:t>
      </w:r>
      <w:r w:rsidR="00CE7899" w:rsidRPr="00992605">
        <w:rPr>
          <w:rFonts w:ascii="Arial" w:hAnsi="Arial" w:cs="Arial"/>
          <w:bCs/>
        </w:rPr>
        <w:t xml:space="preserve"> pierwszy lub</w:t>
      </w:r>
      <w:r w:rsidRPr="00992605">
        <w:rPr>
          <w:rFonts w:ascii="Arial" w:hAnsi="Arial" w:cs="Arial"/>
          <w:bCs/>
        </w:rPr>
        <w:t xml:space="preserve"> drugi lub trzeci poziom referencyjny ulega rozwiązaniu.</w:t>
      </w:r>
    </w:p>
    <w:p w:rsidR="0091692F" w:rsidRPr="00992605" w:rsidRDefault="0091692F" w:rsidP="00D5047B">
      <w:pPr>
        <w:widowControl/>
        <w:tabs>
          <w:tab w:val="left" w:pos="1134"/>
        </w:tabs>
        <w:autoSpaceDE w:val="0"/>
        <w:autoSpaceDN w:val="0"/>
        <w:spacing w:line="360" w:lineRule="auto"/>
        <w:ind w:firstLine="709"/>
        <w:textAlignment w:val="auto"/>
        <w:rPr>
          <w:rFonts w:ascii="Arial" w:hAnsi="Arial" w:cs="Arial"/>
          <w:bCs/>
        </w:rPr>
      </w:pPr>
      <w:r w:rsidRPr="00992605">
        <w:rPr>
          <w:rFonts w:ascii="Arial" w:hAnsi="Arial" w:cs="Arial"/>
          <w:bCs/>
        </w:rPr>
        <w:t>2.</w:t>
      </w:r>
      <w:r w:rsidRPr="00992605">
        <w:rPr>
          <w:rFonts w:ascii="Arial" w:hAnsi="Arial" w:cs="Arial"/>
          <w:bCs/>
        </w:rPr>
        <w:tab/>
        <w:t>W przypadku udzielania, w zakresie położni</w:t>
      </w:r>
      <w:r w:rsidR="00CE7899" w:rsidRPr="00992605">
        <w:rPr>
          <w:rFonts w:ascii="Arial" w:hAnsi="Arial" w:cs="Arial"/>
          <w:bCs/>
        </w:rPr>
        <w:t>ctwo i ginekologia, świadczeń o </w:t>
      </w:r>
      <w:r w:rsidRPr="00992605">
        <w:rPr>
          <w:rFonts w:ascii="Arial" w:hAnsi="Arial" w:cs="Arial"/>
          <w:bCs/>
        </w:rPr>
        <w:t>profilu położniczym, świadczeniodawca obowiązany jest do weryfikacji objęcia świadczen</w:t>
      </w:r>
      <w:r w:rsidR="009154F7" w:rsidRPr="00992605">
        <w:rPr>
          <w:rFonts w:ascii="Arial" w:hAnsi="Arial" w:cs="Arial"/>
          <w:bCs/>
        </w:rPr>
        <w:t>iobiorcy zakresem świadczeń KOC </w:t>
      </w:r>
      <w:r w:rsidRPr="00992605">
        <w:rPr>
          <w:rFonts w:ascii="Arial" w:hAnsi="Arial" w:cs="Arial"/>
          <w:bCs/>
        </w:rPr>
        <w:t>I</w:t>
      </w:r>
      <w:r w:rsidR="009154F7" w:rsidRPr="00992605">
        <w:rPr>
          <w:rFonts w:ascii="Arial" w:hAnsi="Arial" w:cs="Arial"/>
          <w:bCs/>
        </w:rPr>
        <w:t xml:space="preserve"> lub KOC </w:t>
      </w:r>
      <w:r w:rsidR="005A47B5" w:rsidRPr="00992605">
        <w:rPr>
          <w:rFonts w:ascii="Arial" w:hAnsi="Arial" w:cs="Arial"/>
          <w:bCs/>
        </w:rPr>
        <w:t>II/III</w:t>
      </w:r>
      <w:r w:rsidRPr="00992605">
        <w:rPr>
          <w:rFonts w:ascii="Arial" w:hAnsi="Arial" w:cs="Arial"/>
          <w:bCs/>
        </w:rPr>
        <w:t>, w oparciu o system informatyczny udostępniany przez Fundusz.</w:t>
      </w:r>
    </w:p>
    <w:p w:rsidR="0029637F" w:rsidRPr="00992605" w:rsidRDefault="0029637F" w:rsidP="00D5047B">
      <w:pPr>
        <w:numPr>
          <w:ilvl w:val="0"/>
          <w:numId w:val="70"/>
        </w:numPr>
        <w:tabs>
          <w:tab w:val="clear" w:pos="1068"/>
          <w:tab w:val="num" w:pos="0"/>
          <w:tab w:val="left" w:pos="1134"/>
        </w:tabs>
        <w:autoSpaceDE w:val="0"/>
        <w:autoSpaceDN w:val="0"/>
        <w:spacing w:line="360" w:lineRule="auto"/>
        <w:ind w:left="0" w:firstLine="708"/>
        <w:rPr>
          <w:rFonts w:ascii="Arial" w:hAnsi="Arial" w:cs="Arial"/>
          <w:bCs/>
        </w:rPr>
      </w:pPr>
      <w:r w:rsidRPr="00992605">
        <w:rPr>
          <w:rFonts w:ascii="Arial" w:hAnsi="Arial" w:cs="Arial"/>
        </w:rPr>
        <w:t>W sytuacji udzielania świadczeń związanych z porodem, ciążą i połogiem, w której hospitalizacja kobiety w ciąży oraz poród nastąpił przed dniem rozpoczęcia</w:t>
      </w:r>
      <w:r w:rsidRPr="00992605">
        <w:rPr>
          <w:rFonts w:ascii="Arial" w:hAnsi="Arial" w:cs="Arial"/>
        </w:rPr>
        <w:br/>
        <w:t>przez świadczeniodawcę realizacji umowy w zakresie koordynowana</w:t>
      </w:r>
      <w:r w:rsidR="007A068C" w:rsidRPr="00992605">
        <w:rPr>
          <w:rFonts w:ascii="Arial" w:hAnsi="Arial" w:cs="Arial"/>
        </w:rPr>
        <w:t xml:space="preserve"> opieka</w:t>
      </w:r>
      <w:r w:rsidR="007A068C" w:rsidRPr="00992605">
        <w:rPr>
          <w:rFonts w:ascii="Arial" w:hAnsi="Arial" w:cs="Arial"/>
        </w:rPr>
        <w:br/>
        <w:t>nad kobietą w ciąży (</w:t>
      </w:r>
      <w:r w:rsidR="009154F7" w:rsidRPr="00992605">
        <w:rPr>
          <w:rFonts w:ascii="Arial" w:hAnsi="Arial" w:cs="Arial"/>
          <w:bCs/>
        </w:rPr>
        <w:t>KOC </w:t>
      </w:r>
      <w:r w:rsidR="007A068C" w:rsidRPr="00992605">
        <w:rPr>
          <w:rFonts w:ascii="Arial" w:hAnsi="Arial" w:cs="Arial"/>
          <w:bCs/>
        </w:rPr>
        <w:t>I lub KOC II/III</w:t>
      </w:r>
      <w:r w:rsidRPr="00992605">
        <w:rPr>
          <w:rFonts w:ascii="Arial" w:hAnsi="Arial" w:cs="Arial"/>
        </w:rPr>
        <w:t>), zaś zakończenie</w:t>
      </w:r>
      <w:r w:rsidR="009154F7" w:rsidRPr="00992605">
        <w:rPr>
          <w:rFonts w:ascii="Arial" w:hAnsi="Arial" w:cs="Arial"/>
        </w:rPr>
        <w:t xml:space="preserve"> tej hospitalizacji nastąpiło w </w:t>
      </w:r>
      <w:r w:rsidRPr="00992605">
        <w:rPr>
          <w:rFonts w:ascii="Arial" w:hAnsi="Arial" w:cs="Arial"/>
        </w:rPr>
        <w:t xml:space="preserve">trakcie realizacji umowy w zakresie </w:t>
      </w:r>
      <w:r w:rsidR="009154F7" w:rsidRPr="00992605">
        <w:rPr>
          <w:rFonts w:ascii="Arial" w:hAnsi="Arial" w:cs="Arial"/>
          <w:bCs/>
        </w:rPr>
        <w:t>KOC I lub KOC </w:t>
      </w:r>
      <w:r w:rsidR="007A068C" w:rsidRPr="00992605">
        <w:rPr>
          <w:rFonts w:ascii="Arial" w:hAnsi="Arial" w:cs="Arial"/>
          <w:bCs/>
        </w:rPr>
        <w:t>II/III</w:t>
      </w:r>
      <w:r w:rsidRPr="00992605">
        <w:rPr>
          <w:rFonts w:ascii="Arial" w:hAnsi="Arial" w:cs="Arial"/>
        </w:rPr>
        <w:t>, rozliczenie tych świadczeń następuje zgodn</w:t>
      </w:r>
      <w:r w:rsidR="009154F7" w:rsidRPr="00992605">
        <w:rPr>
          <w:rFonts w:ascii="Arial" w:hAnsi="Arial" w:cs="Arial"/>
        </w:rPr>
        <w:t>ie z zasadami określonymi w § 22</w:t>
      </w:r>
      <w:r w:rsidRPr="00992605">
        <w:rPr>
          <w:rFonts w:ascii="Arial" w:hAnsi="Arial" w:cs="Arial"/>
        </w:rPr>
        <w:t>.</w:t>
      </w:r>
    </w:p>
    <w:p w:rsidR="00E71483" w:rsidRPr="00992605" w:rsidRDefault="00E71483" w:rsidP="00E71483">
      <w:pPr>
        <w:pStyle w:val="Akapitzlist"/>
        <w:widowControl/>
        <w:numPr>
          <w:ilvl w:val="0"/>
          <w:numId w:val="70"/>
        </w:numPr>
        <w:tabs>
          <w:tab w:val="clear" w:pos="1068"/>
          <w:tab w:val="num" w:pos="1134"/>
        </w:tabs>
        <w:autoSpaceDE w:val="0"/>
        <w:autoSpaceDN w:val="0"/>
        <w:spacing w:after="120" w:line="360" w:lineRule="auto"/>
        <w:ind w:left="0" w:firstLine="708"/>
        <w:textAlignment w:val="auto"/>
        <w:rPr>
          <w:rFonts w:ascii="Arial" w:hAnsi="Arial" w:cs="Arial"/>
          <w:bCs/>
          <w:sz w:val="24"/>
          <w:szCs w:val="24"/>
        </w:rPr>
      </w:pPr>
      <w:r w:rsidRPr="00992605">
        <w:rPr>
          <w:rFonts w:ascii="Arial" w:hAnsi="Arial" w:cs="Arial"/>
          <w:bCs/>
          <w:sz w:val="24"/>
          <w:szCs w:val="24"/>
        </w:rPr>
        <w:t>W przypadku realizacji przez świadczeniodawcę świadczeń w zakresie kompleksowej opieki po zawale mięśnia sercowe</w:t>
      </w:r>
      <w:r w:rsidR="00C913AC" w:rsidRPr="00992605">
        <w:rPr>
          <w:rFonts w:ascii="Arial" w:hAnsi="Arial" w:cs="Arial"/>
          <w:bCs/>
          <w:sz w:val="24"/>
          <w:szCs w:val="24"/>
        </w:rPr>
        <w:t>go (KOS-zawał), finansowanych w </w:t>
      </w:r>
      <w:r w:rsidR="005A47B5" w:rsidRPr="00992605">
        <w:rPr>
          <w:rFonts w:ascii="Arial" w:hAnsi="Arial" w:cs="Arial"/>
          <w:bCs/>
          <w:sz w:val="24"/>
          <w:szCs w:val="24"/>
        </w:rPr>
        <w:t xml:space="preserve">ramach umowy w </w:t>
      </w:r>
      <w:r w:rsidRPr="00992605">
        <w:rPr>
          <w:rFonts w:ascii="Arial" w:hAnsi="Arial" w:cs="Arial"/>
          <w:bCs/>
          <w:sz w:val="24"/>
          <w:szCs w:val="24"/>
        </w:rPr>
        <w:t xml:space="preserve">rodzaju leczenie szpitalne – świadczenia kompleksowe, nie dopuszcza się dodatkowego rozliczania świadczeń udzielonych pacjentowi włączonemu do KOS-zawał związanych z diagnostyką inwazyjną i leczeniem inwazyjnym lub zachowawczym zawału serca oraz implantacją właściwego sytemu ICD lub CRT-D,  będących przedmiotem umowy w zakresie kardiologia - finansowanych w ramach grup: E10, E11, E12G, E15, E16, E17G, E23G, E24G, E26, E34, E36, a także świadczeń związanych z pomostowaniem aortalno-wieńcowym udzielanych na podstawie umowy zawartej w zakresie kardiochirurgia - finansowanych w ramach grup: </w:t>
      </w:r>
      <w:r w:rsidR="00C913AC" w:rsidRPr="00992605">
        <w:rPr>
          <w:rFonts w:ascii="Arial" w:hAnsi="Arial" w:cs="Arial"/>
          <w:bCs/>
          <w:sz w:val="24"/>
          <w:szCs w:val="24"/>
        </w:rPr>
        <w:t>E04 – E07.</w:t>
      </w:r>
    </w:p>
    <w:p w:rsidR="0029637F" w:rsidRPr="00992605" w:rsidRDefault="005A47B5" w:rsidP="0029637F">
      <w:pPr>
        <w:spacing w:line="360" w:lineRule="auto"/>
        <w:ind w:firstLine="709"/>
        <w:rPr>
          <w:rFonts w:ascii="Arial" w:hAnsi="Arial" w:cs="Arial"/>
          <w:b/>
          <w:bCs/>
        </w:rPr>
      </w:pPr>
      <w:r w:rsidRPr="00992605">
        <w:rPr>
          <w:rFonts w:ascii="Arial" w:hAnsi="Arial" w:cs="Arial"/>
          <w:b/>
          <w:bCs/>
        </w:rPr>
        <w:t>§ 14</w:t>
      </w:r>
      <w:r w:rsidR="0029637F" w:rsidRPr="00992605">
        <w:rPr>
          <w:rFonts w:ascii="Arial" w:hAnsi="Arial" w:cs="Arial"/>
          <w:b/>
          <w:bCs/>
        </w:rPr>
        <w:t xml:space="preserve">. </w:t>
      </w:r>
      <w:r w:rsidR="0029637F" w:rsidRPr="00992605">
        <w:rPr>
          <w:rFonts w:ascii="Arial" w:hAnsi="Arial" w:cs="Arial"/>
          <w:bCs/>
        </w:rPr>
        <w:t xml:space="preserve">1. </w:t>
      </w:r>
      <w:r w:rsidR="0029637F" w:rsidRPr="00992605">
        <w:rPr>
          <w:rFonts w:ascii="Arial" w:hAnsi="Arial" w:cs="Arial"/>
        </w:rPr>
        <w:t xml:space="preserve">Finansowanie świadczeń udzielanych w zakresie anestezjologii </w:t>
      </w:r>
      <w:r w:rsidR="0029637F" w:rsidRPr="00992605">
        <w:rPr>
          <w:rFonts w:ascii="Arial" w:hAnsi="Arial" w:cs="Arial"/>
        </w:rPr>
        <w:lastRenderedPageBreak/>
        <w:t xml:space="preserve">i intensywnej terapii odbywa się w oparciu o skalę punktacji stanu pacjenta TISS - 28 albo TISS – 28 dla dzieci, określoną w </w:t>
      </w:r>
      <w:r w:rsidR="0029637F" w:rsidRPr="00992605">
        <w:rPr>
          <w:rFonts w:ascii="Arial" w:hAnsi="Arial" w:cs="Arial"/>
          <w:b/>
          <w:bCs/>
        </w:rPr>
        <w:t xml:space="preserve">załączniku nr 4a </w:t>
      </w:r>
      <w:r w:rsidR="0029637F" w:rsidRPr="00992605">
        <w:rPr>
          <w:rFonts w:ascii="Arial" w:hAnsi="Arial" w:cs="Arial"/>
        </w:rPr>
        <w:t>do zarządzenia.</w:t>
      </w:r>
    </w:p>
    <w:p w:rsidR="0029637F" w:rsidRPr="00992605" w:rsidRDefault="0029637F" w:rsidP="00674BB3">
      <w:pPr>
        <w:numPr>
          <w:ilvl w:val="0"/>
          <w:numId w:val="10"/>
        </w:numPr>
        <w:tabs>
          <w:tab w:val="clear" w:pos="360"/>
          <w:tab w:val="num" w:pos="0"/>
          <w:tab w:val="left" w:pos="993"/>
        </w:tabs>
        <w:autoSpaceDE w:val="0"/>
        <w:autoSpaceDN w:val="0"/>
        <w:spacing w:line="360" w:lineRule="auto"/>
        <w:ind w:left="0" w:firstLine="709"/>
        <w:rPr>
          <w:rFonts w:ascii="Arial" w:hAnsi="Arial" w:cs="Arial"/>
        </w:rPr>
      </w:pPr>
      <w:r w:rsidRPr="00992605">
        <w:rPr>
          <w:rFonts w:ascii="Arial" w:hAnsi="Arial" w:cs="Arial"/>
        </w:rPr>
        <w:t>Do rozliczania świadczeń udzielanych w oddziale anestezjologii i intensywnej terapii, zwanym dalej „</w:t>
      </w:r>
      <w:proofErr w:type="spellStart"/>
      <w:r w:rsidRPr="00992605">
        <w:rPr>
          <w:rFonts w:ascii="Arial" w:hAnsi="Arial" w:cs="Arial"/>
        </w:rPr>
        <w:t>OAiIT</w:t>
      </w:r>
      <w:proofErr w:type="spellEnd"/>
      <w:r w:rsidRPr="00992605">
        <w:rPr>
          <w:rFonts w:ascii="Arial" w:hAnsi="Arial" w:cs="Arial"/>
        </w:rPr>
        <w:t xml:space="preserve">”, wymagane jest prowadzenie karty punktacji stanu pacjenta w skali TISS – 28 albo TISS – 28 dla dzieci, której wzór stanowi </w:t>
      </w:r>
      <w:r w:rsidRPr="00992605">
        <w:rPr>
          <w:rFonts w:ascii="Arial" w:hAnsi="Arial" w:cs="Arial"/>
          <w:b/>
          <w:bCs/>
        </w:rPr>
        <w:t>załącznik nr 4b</w:t>
      </w:r>
      <w:r w:rsidRPr="00992605">
        <w:rPr>
          <w:rFonts w:ascii="Arial" w:hAnsi="Arial" w:cs="Arial"/>
        </w:rPr>
        <w:t xml:space="preserve"> do zarządzenia. Wypełnione karty, w formie papierowej, dla każdej doby pobytu pacjenta w oddziale, archiwizuje się w historii choroby. </w:t>
      </w:r>
    </w:p>
    <w:p w:rsidR="0029637F" w:rsidRPr="00992605" w:rsidRDefault="0029637F" w:rsidP="00674BB3">
      <w:pPr>
        <w:numPr>
          <w:ilvl w:val="0"/>
          <w:numId w:val="10"/>
        </w:numPr>
        <w:tabs>
          <w:tab w:val="clear" w:pos="360"/>
          <w:tab w:val="num" w:pos="993"/>
        </w:tabs>
        <w:autoSpaceDE w:val="0"/>
        <w:autoSpaceDN w:val="0"/>
        <w:spacing w:line="360" w:lineRule="auto"/>
        <w:ind w:left="0" w:firstLine="709"/>
        <w:rPr>
          <w:rFonts w:ascii="Arial" w:hAnsi="Arial" w:cs="Arial"/>
        </w:rPr>
      </w:pPr>
      <w:r w:rsidRPr="00992605">
        <w:rPr>
          <w:rFonts w:ascii="Arial" w:hAnsi="Arial" w:cs="Arial"/>
        </w:rPr>
        <w:t>Ocena stanu zdrowia pacjenta, dla potrzeb określenia punktacji w skali TISS - 28 albo TISS - 28 dla dzieci, przeprowadzana jest codziennie.</w:t>
      </w:r>
    </w:p>
    <w:p w:rsidR="00FE0E00" w:rsidRPr="00992605" w:rsidRDefault="00FE0E00" w:rsidP="00FE0E00">
      <w:pPr>
        <w:pStyle w:val="Tekstpodstawowywcity"/>
        <w:widowControl/>
        <w:numPr>
          <w:ilvl w:val="0"/>
          <w:numId w:val="10"/>
        </w:numPr>
        <w:tabs>
          <w:tab w:val="clear" w:pos="360"/>
          <w:tab w:val="num" w:pos="0"/>
          <w:tab w:val="left" w:pos="993"/>
        </w:tabs>
        <w:spacing w:after="0" w:line="360" w:lineRule="auto"/>
        <w:ind w:left="0" w:firstLine="709"/>
        <w:rPr>
          <w:rFonts w:ascii="Arial" w:hAnsi="Arial" w:cs="Arial"/>
          <w:sz w:val="24"/>
          <w:szCs w:val="24"/>
        </w:rPr>
      </w:pPr>
      <w:r w:rsidRPr="00992605">
        <w:rPr>
          <w:rFonts w:ascii="Arial" w:hAnsi="Arial" w:cs="Arial"/>
          <w:sz w:val="24"/>
          <w:szCs w:val="24"/>
        </w:rPr>
        <w:t xml:space="preserve">Finansowanie świadczeń, o których mowa w ust. 1, odbywa się w ramach produktów z katalogu produktów do rozliczenia świadczeń udzielonych w </w:t>
      </w:r>
      <w:proofErr w:type="spellStart"/>
      <w:r w:rsidRPr="00992605">
        <w:rPr>
          <w:rFonts w:ascii="Arial" w:hAnsi="Arial" w:cs="Arial"/>
          <w:sz w:val="24"/>
          <w:szCs w:val="24"/>
        </w:rPr>
        <w:t>OAiIT</w:t>
      </w:r>
      <w:proofErr w:type="spellEnd"/>
      <w:r w:rsidRPr="00992605">
        <w:rPr>
          <w:rFonts w:ascii="Arial" w:hAnsi="Arial" w:cs="Arial"/>
          <w:sz w:val="24"/>
          <w:szCs w:val="24"/>
        </w:rPr>
        <w:t xml:space="preserve">, stanowiącym </w:t>
      </w:r>
      <w:r w:rsidRPr="00992605">
        <w:rPr>
          <w:rFonts w:ascii="Arial" w:hAnsi="Arial" w:cs="Arial"/>
          <w:b/>
          <w:sz w:val="24"/>
          <w:szCs w:val="24"/>
        </w:rPr>
        <w:t>załącznik nr 1ts</w:t>
      </w:r>
      <w:r w:rsidRPr="00992605">
        <w:rPr>
          <w:rFonts w:ascii="Arial" w:hAnsi="Arial" w:cs="Arial"/>
          <w:sz w:val="24"/>
          <w:szCs w:val="24"/>
        </w:rPr>
        <w:t xml:space="preserve"> do zarządzenia, niezależnie od finansowania świadczeń opieki zdrowotnej, o których mowa w katalogach stanowiących </w:t>
      </w:r>
      <w:r w:rsidRPr="00992605">
        <w:rPr>
          <w:rFonts w:ascii="Arial" w:hAnsi="Arial" w:cs="Arial"/>
          <w:b/>
          <w:sz w:val="24"/>
          <w:szCs w:val="24"/>
        </w:rPr>
        <w:t>załączniki nr 1a–1d</w:t>
      </w:r>
      <w:r w:rsidRPr="00992605">
        <w:rPr>
          <w:rFonts w:ascii="Arial" w:hAnsi="Arial" w:cs="Arial"/>
          <w:sz w:val="24"/>
          <w:szCs w:val="24"/>
        </w:rPr>
        <w:t xml:space="preserve"> do zarządzenia, z wyjątkiem świadczeń, dla których w tych katalogach określono inaczej, z zastrzeżeniem ust. 5.</w:t>
      </w:r>
    </w:p>
    <w:p w:rsidR="0029637F" w:rsidRPr="00992605" w:rsidRDefault="0029637F" w:rsidP="00674BB3">
      <w:pPr>
        <w:numPr>
          <w:ilvl w:val="0"/>
          <w:numId w:val="10"/>
        </w:numPr>
        <w:tabs>
          <w:tab w:val="clear" w:pos="360"/>
          <w:tab w:val="num" w:pos="0"/>
          <w:tab w:val="left" w:pos="993"/>
        </w:tabs>
        <w:autoSpaceDE w:val="0"/>
        <w:autoSpaceDN w:val="0"/>
        <w:spacing w:line="360" w:lineRule="auto"/>
        <w:ind w:left="0" w:firstLine="709"/>
        <w:rPr>
          <w:rFonts w:ascii="Arial" w:hAnsi="Arial" w:cs="Arial"/>
        </w:rPr>
      </w:pPr>
      <w:r w:rsidRPr="00992605">
        <w:rPr>
          <w:rFonts w:ascii="Arial" w:hAnsi="Arial" w:cs="Arial"/>
        </w:rPr>
        <w:t xml:space="preserve">Do odrębnego rozliczenia w zakresie anestezjologii i intensywnej terapii kwalifikują się wyłącznie świadczenia udzielone pacjentom, którzy przynajmniej w jednym dniu pobytu w </w:t>
      </w:r>
      <w:proofErr w:type="spellStart"/>
      <w:r w:rsidRPr="00992605">
        <w:rPr>
          <w:rFonts w:ascii="Arial" w:hAnsi="Arial" w:cs="Arial"/>
        </w:rPr>
        <w:t>OAiIT</w:t>
      </w:r>
      <w:proofErr w:type="spellEnd"/>
      <w:r w:rsidRPr="00992605">
        <w:rPr>
          <w:rFonts w:ascii="Arial" w:hAnsi="Arial" w:cs="Arial"/>
        </w:rPr>
        <w:t xml:space="preserve"> osiągnęli co najmniej 19 punktów w skali TISS - 28 albo co najmniej 16 punktów w skali TISS - 28 dla dzieci.</w:t>
      </w:r>
    </w:p>
    <w:p w:rsidR="0029637F" w:rsidRPr="00992605" w:rsidRDefault="0029637F" w:rsidP="00674BB3">
      <w:pPr>
        <w:numPr>
          <w:ilvl w:val="0"/>
          <w:numId w:val="10"/>
        </w:numPr>
        <w:tabs>
          <w:tab w:val="clear" w:pos="360"/>
          <w:tab w:val="num" w:pos="0"/>
          <w:tab w:val="left" w:pos="993"/>
        </w:tabs>
        <w:autoSpaceDE w:val="0"/>
        <w:autoSpaceDN w:val="0"/>
        <w:spacing w:line="360" w:lineRule="auto"/>
        <w:ind w:left="0" w:firstLine="709"/>
        <w:rPr>
          <w:rFonts w:ascii="Arial" w:hAnsi="Arial" w:cs="Arial"/>
        </w:rPr>
      </w:pPr>
      <w:r w:rsidRPr="00992605">
        <w:rPr>
          <w:rFonts w:ascii="Arial" w:hAnsi="Arial" w:cs="Arial"/>
        </w:rPr>
        <w:t xml:space="preserve">Dzień przyjęcia do leczenia w </w:t>
      </w:r>
      <w:proofErr w:type="spellStart"/>
      <w:r w:rsidRPr="00992605">
        <w:rPr>
          <w:rFonts w:ascii="Arial" w:hAnsi="Arial" w:cs="Arial"/>
        </w:rPr>
        <w:t>OAiIT</w:t>
      </w:r>
      <w:proofErr w:type="spellEnd"/>
      <w:r w:rsidRPr="00992605">
        <w:rPr>
          <w:rFonts w:ascii="Arial" w:hAnsi="Arial" w:cs="Arial"/>
        </w:rPr>
        <w:t xml:space="preserve"> oraz dzień jego zakończenia wykazywane są do rozliczenia jako jeden osobodzień z możliwością rozliczenia osobodnia, w którym pacjent osiągnął wyższą punktację w skali TISS – 28 albo TISS – 28 dla dzieci.</w:t>
      </w:r>
    </w:p>
    <w:p w:rsidR="0029637F" w:rsidRPr="00992605" w:rsidRDefault="0029637F" w:rsidP="00674BB3">
      <w:pPr>
        <w:numPr>
          <w:ilvl w:val="0"/>
          <w:numId w:val="10"/>
        </w:numPr>
        <w:tabs>
          <w:tab w:val="clear" w:pos="360"/>
          <w:tab w:val="num" w:pos="0"/>
          <w:tab w:val="left" w:pos="993"/>
        </w:tabs>
        <w:autoSpaceDE w:val="0"/>
        <w:autoSpaceDN w:val="0"/>
        <w:spacing w:line="360" w:lineRule="auto"/>
        <w:ind w:left="0" w:firstLine="709"/>
        <w:rPr>
          <w:rFonts w:ascii="Arial" w:hAnsi="Arial" w:cs="Arial"/>
        </w:rPr>
      </w:pPr>
      <w:r w:rsidRPr="00992605">
        <w:rPr>
          <w:rFonts w:ascii="Arial" w:hAnsi="Arial" w:cs="Arial"/>
        </w:rPr>
        <w:t>Finansowanie świadczeń, o których mowa w ust. 1, odbywa się z zastosowaniem punktu transformowanego, obliczanego przez transformację oceny uzyskanej w skali TISS – 28 albo TISS - 28 dla dzieci w określonym dniu, według poniższego wzoru z dokładnością do dwóch miejsc po przecinku:</w:t>
      </w:r>
    </w:p>
    <w:p w:rsidR="0029637F" w:rsidRPr="00992605" w:rsidRDefault="0029637F" w:rsidP="0029637F">
      <w:pPr>
        <w:tabs>
          <w:tab w:val="num" w:pos="0"/>
        </w:tabs>
        <w:autoSpaceDE w:val="0"/>
        <w:autoSpaceDN w:val="0"/>
        <w:spacing w:line="360" w:lineRule="auto"/>
        <w:ind w:firstLine="709"/>
        <w:rPr>
          <w:rFonts w:ascii="Arial" w:hAnsi="Arial" w:cs="Arial"/>
        </w:rPr>
      </w:pPr>
      <w:r w:rsidRPr="00992605">
        <w:rPr>
          <w:rFonts w:ascii="Arial" w:hAnsi="Arial" w:cs="Arial"/>
        </w:rPr>
        <w:t xml:space="preserve">dla 16 ≤ x ≤ 50 </w:t>
      </w:r>
    </w:p>
    <w:p w:rsidR="0029637F" w:rsidRPr="00992605" w:rsidRDefault="0029637F" w:rsidP="0029637F">
      <w:pPr>
        <w:autoSpaceDE w:val="0"/>
        <w:autoSpaceDN w:val="0"/>
        <w:spacing w:line="360" w:lineRule="auto"/>
        <w:ind w:firstLine="709"/>
        <w:jc w:val="center"/>
        <w:rPr>
          <w:rFonts w:ascii="Arial" w:hAnsi="Arial" w:cs="Arial"/>
        </w:rPr>
      </w:pPr>
      <w:r w:rsidRPr="00992605">
        <w:rPr>
          <w:rFonts w:ascii="Arial" w:hAnsi="Arial" w:cs="Arial"/>
          <w:noProof/>
        </w:rPr>
        <w:drawing>
          <wp:inline distT="0" distB="0" distL="0" distR="0" wp14:anchorId="3EC5679A" wp14:editId="36246573">
            <wp:extent cx="2257425" cy="3143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57425" cy="314325"/>
                    </a:xfrm>
                    <a:prstGeom prst="rect">
                      <a:avLst/>
                    </a:prstGeom>
                    <a:noFill/>
                    <a:ln>
                      <a:noFill/>
                    </a:ln>
                  </pic:spPr>
                </pic:pic>
              </a:graphicData>
            </a:graphic>
          </wp:inline>
        </w:drawing>
      </w:r>
    </w:p>
    <w:p w:rsidR="0029637F" w:rsidRPr="00992605" w:rsidRDefault="0029637F" w:rsidP="0029637F">
      <w:pPr>
        <w:tabs>
          <w:tab w:val="left" w:pos="360"/>
        </w:tabs>
        <w:autoSpaceDE w:val="0"/>
        <w:autoSpaceDN w:val="0"/>
        <w:spacing w:line="360" w:lineRule="auto"/>
        <w:ind w:left="357" w:firstLine="709"/>
        <w:rPr>
          <w:rFonts w:ascii="Arial" w:hAnsi="Arial" w:cs="Arial"/>
        </w:rPr>
      </w:pPr>
      <w:r w:rsidRPr="00992605">
        <w:rPr>
          <w:rFonts w:ascii="Arial" w:hAnsi="Arial" w:cs="Arial"/>
        </w:rPr>
        <w:t xml:space="preserve">dla x &gt; 50 </w:t>
      </w:r>
      <w:r w:rsidRPr="00992605">
        <w:rPr>
          <w:rFonts w:ascii="Arial" w:hAnsi="Arial" w:cs="Arial"/>
        </w:rPr>
        <w:tab/>
      </w:r>
      <w:r w:rsidRPr="00992605">
        <w:rPr>
          <w:rFonts w:ascii="Arial" w:hAnsi="Arial" w:cs="Arial"/>
        </w:rPr>
        <w:tab/>
      </w:r>
    </w:p>
    <w:p w:rsidR="0029637F" w:rsidRPr="00992605" w:rsidRDefault="0029637F" w:rsidP="0029637F">
      <w:pPr>
        <w:tabs>
          <w:tab w:val="left" w:pos="360"/>
        </w:tabs>
        <w:autoSpaceDE w:val="0"/>
        <w:autoSpaceDN w:val="0"/>
        <w:spacing w:line="360" w:lineRule="auto"/>
        <w:ind w:left="357" w:firstLine="709"/>
        <w:rPr>
          <w:rFonts w:ascii="Arial" w:hAnsi="Arial" w:cs="Arial"/>
        </w:rPr>
      </w:pPr>
      <w:r w:rsidRPr="00992605">
        <w:rPr>
          <w:rFonts w:ascii="Arial" w:hAnsi="Arial" w:cs="Arial"/>
        </w:rPr>
        <w:tab/>
      </w:r>
      <w:r w:rsidRPr="00992605">
        <w:rPr>
          <w:rFonts w:ascii="Arial" w:hAnsi="Arial" w:cs="Arial"/>
        </w:rPr>
        <w:tab/>
      </w:r>
      <w:r w:rsidRPr="00992605">
        <w:rPr>
          <w:rFonts w:ascii="Arial" w:hAnsi="Arial" w:cs="Arial"/>
        </w:rPr>
        <w:tab/>
      </w:r>
      <w:r w:rsidRPr="00992605">
        <w:rPr>
          <w:rFonts w:ascii="Arial" w:hAnsi="Arial" w:cs="Arial"/>
        </w:rPr>
        <w:tab/>
        <w:t xml:space="preserve">            </w:t>
      </w:r>
      <w:r w:rsidRPr="00992605">
        <w:rPr>
          <w:rFonts w:ascii="Arial" w:hAnsi="Arial" w:cs="Arial"/>
        </w:rPr>
        <w:fldChar w:fldCharType="begin"/>
      </w:r>
      <w:r w:rsidRPr="00992605">
        <w:rPr>
          <w:rFonts w:ascii="Arial" w:hAnsi="Arial" w:cs="Arial"/>
        </w:rPr>
        <w:instrText xml:space="preserve"> QUOTE </w:instrText>
      </w:r>
      <w:r w:rsidRPr="00992605">
        <w:rPr>
          <w:rFonts w:ascii="Arial" w:hAnsi="Arial" w:cs="Arial"/>
          <w:noProof/>
        </w:rPr>
        <w:drawing>
          <wp:inline distT="0" distB="0" distL="0" distR="0" wp14:anchorId="5D451A41" wp14:editId="3F0D1451">
            <wp:extent cx="209550" cy="142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992605">
        <w:rPr>
          <w:rFonts w:ascii="Arial" w:hAnsi="Arial" w:cs="Arial"/>
        </w:rPr>
        <w:instrText xml:space="preserve"> </w:instrText>
      </w:r>
      <w:r w:rsidRPr="00992605">
        <w:rPr>
          <w:rFonts w:ascii="Arial" w:hAnsi="Arial" w:cs="Arial"/>
        </w:rPr>
        <w:fldChar w:fldCharType="separate"/>
      </w:r>
      <w:r w:rsidRPr="00992605">
        <w:rPr>
          <w:rFonts w:ascii="Arial" w:hAnsi="Arial" w:cs="Arial"/>
          <w:noProof/>
        </w:rPr>
        <w:drawing>
          <wp:inline distT="0" distB="0" distL="0" distR="0" wp14:anchorId="73D1460F" wp14:editId="3E799719">
            <wp:extent cx="209550" cy="142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992605">
        <w:rPr>
          <w:rFonts w:ascii="Arial" w:hAnsi="Arial" w:cs="Arial"/>
        </w:rPr>
        <w:fldChar w:fldCharType="end"/>
      </w:r>
      <w:r w:rsidRPr="00992605">
        <w:rPr>
          <w:rFonts w:ascii="Arial" w:hAnsi="Arial" w:cs="Arial"/>
        </w:rPr>
        <w:t xml:space="preserve"> = </w:t>
      </w:r>
      <w:r w:rsidRPr="00992605">
        <w:rPr>
          <w:rFonts w:ascii="Arial" w:hAnsi="Arial" w:cs="Arial"/>
        </w:rPr>
        <w:fldChar w:fldCharType="begin"/>
      </w:r>
      <w:r w:rsidRPr="00992605">
        <w:rPr>
          <w:rFonts w:ascii="Arial" w:hAnsi="Arial" w:cs="Arial"/>
        </w:rPr>
        <w:instrText xml:space="preserve"> QUOTE </w:instrText>
      </w:r>
      <w:r w:rsidRPr="00992605">
        <w:rPr>
          <w:rFonts w:ascii="Arial" w:hAnsi="Arial" w:cs="Arial"/>
          <w:noProof/>
        </w:rPr>
        <w:drawing>
          <wp:inline distT="0" distB="0" distL="0" distR="0" wp14:anchorId="0EAF9E9D" wp14:editId="0264AB61">
            <wp:extent cx="1066800" cy="171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171450"/>
                    </a:xfrm>
                    <a:prstGeom prst="rect">
                      <a:avLst/>
                    </a:prstGeom>
                    <a:noFill/>
                    <a:ln>
                      <a:noFill/>
                    </a:ln>
                  </pic:spPr>
                </pic:pic>
              </a:graphicData>
            </a:graphic>
          </wp:inline>
        </w:drawing>
      </w:r>
      <w:r w:rsidRPr="00992605">
        <w:rPr>
          <w:rFonts w:ascii="Arial" w:hAnsi="Arial" w:cs="Arial"/>
        </w:rPr>
        <w:instrText xml:space="preserve"> </w:instrText>
      </w:r>
      <w:r w:rsidRPr="00992605">
        <w:rPr>
          <w:rFonts w:ascii="Arial" w:hAnsi="Arial" w:cs="Arial"/>
        </w:rPr>
        <w:fldChar w:fldCharType="separate"/>
      </w:r>
      <w:r w:rsidRPr="00992605">
        <w:rPr>
          <w:rFonts w:ascii="Arial" w:hAnsi="Arial" w:cs="Arial"/>
          <w:noProof/>
        </w:rPr>
        <w:drawing>
          <wp:inline distT="0" distB="0" distL="0" distR="0" wp14:anchorId="6B0F6082" wp14:editId="47F644E1">
            <wp:extent cx="1066800" cy="171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171450"/>
                    </a:xfrm>
                    <a:prstGeom prst="rect">
                      <a:avLst/>
                    </a:prstGeom>
                    <a:noFill/>
                    <a:ln>
                      <a:noFill/>
                    </a:ln>
                  </pic:spPr>
                </pic:pic>
              </a:graphicData>
            </a:graphic>
          </wp:inline>
        </w:drawing>
      </w:r>
      <w:r w:rsidRPr="00992605">
        <w:rPr>
          <w:rFonts w:ascii="Arial" w:hAnsi="Arial" w:cs="Arial"/>
        </w:rPr>
        <w:fldChar w:fldCharType="end"/>
      </w:r>
    </w:p>
    <w:p w:rsidR="0029637F" w:rsidRPr="00992605" w:rsidRDefault="0029637F" w:rsidP="0029637F">
      <w:pPr>
        <w:tabs>
          <w:tab w:val="left" w:pos="360"/>
        </w:tabs>
        <w:autoSpaceDE w:val="0"/>
        <w:autoSpaceDN w:val="0"/>
        <w:spacing w:line="360" w:lineRule="auto"/>
        <w:ind w:left="357" w:firstLine="709"/>
        <w:rPr>
          <w:rFonts w:ascii="Arial" w:hAnsi="Arial" w:cs="Arial"/>
          <w:sz w:val="22"/>
          <w:szCs w:val="22"/>
        </w:rPr>
      </w:pPr>
      <w:r w:rsidRPr="00992605">
        <w:rPr>
          <w:rFonts w:ascii="Arial" w:hAnsi="Arial" w:cs="Arial"/>
          <w:sz w:val="22"/>
          <w:szCs w:val="22"/>
        </w:rPr>
        <w:t>gdzie:</w:t>
      </w:r>
    </w:p>
    <w:p w:rsidR="0029637F" w:rsidRPr="00992605" w:rsidRDefault="0029637F" w:rsidP="0029637F">
      <w:pPr>
        <w:tabs>
          <w:tab w:val="left" w:pos="360"/>
        </w:tabs>
        <w:autoSpaceDE w:val="0"/>
        <w:autoSpaceDN w:val="0"/>
        <w:spacing w:line="360" w:lineRule="auto"/>
        <w:ind w:left="357" w:firstLine="709"/>
        <w:rPr>
          <w:rFonts w:ascii="Arial" w:hAnsi="Arial" w:cs="Arial"/>
          <w:sz w:val="22"/>
          <w:szCs w:val="22"/>
        </w:rPr>
      </w:pPr>
      <w:r w:rsidRPr="00992605">
        <w:rPr>
          <w:rFonts w:ascii="Arial" w:hAnsi="Arial" w:cs="Arial"/>
          <w:sz w:val="22"/>
          <w:szCs w:val="22"/>
        </w:rPr>
        <w:t>f(x) – transformacja</w:t>
      </w:r>
    </w:p>
    <w:p w:rsidR="0029637F" w:rsidRPr="00992605" w:rsidRDefault="0029637F" w:rsidP="0029637F">
      <w:pPr>
        <w:tabs>
          <w:tab w:val="left" w:pos="360"/>
        </w:tabs>
        <w:autoSpaceDE w:val="0"/>
        <w:autoSpaceDN w:val="0"/>
        <w:spacing w:line="360" w:lineRule="auto"/>
        <w:ind w:left="357" w:firstLine="709"/>
        <w:rPr>
          <w:rFonts w:ascii="Arial" w:hAnsi="Arial" w:cs="Arial"/>
          <w:sz w:val="22"/>
          <w:szCs w:val="22"/>
        </w:rPr>
      </w:pPr>
      <w:r w:rsidRPr="00992605">
        <w:rPr>
          <w:rFonts w:ascii="Arial" w:hAnsi="Arial" w:cs="Arial"/>
          <w:sz w:val="22"/>
          <w:szCs w:val="22"/>
        </w:rPr>
        <w:t>x+ - liczba punktów w nowej skali TISS+</w:t>
      </w:r>
    </w:p>
    <w:p w:rsidR="0029637F" w:rsidRPr="00992605" w:rsidRDefault="0029637F" w:rsidP="0029637F">
      <w:pPr>
        <w:tabs>
          <w:tab w:val="left" w:pos="360"/>
        </w:tabs>
        <w:autoSpaceDE w:val="0"/>
        <w:autoSpaceDN w:val="0"/>
        <w:spacing w:line="360" w:lineRule="auto"/>
        <w:ind w:left="357" w:firstLine="709"/>
        <w:rPr>
          <w:rFonts w:ascii="Arial" w:hAnsi="Arial" w:cs="Arial"/>
          <w:sz w:val="22"/>
          <w:szCs w:val="22"/>
        </w:rPr>
      </w:pPr>
      <w:r w:rsidRPr="00992605">
        <w:rPr>
          <w:rFonts w:ascii="Arial" w:hAnsi="Arial" w:cs="Arial"/>
          <w:sz w:val="22"/>
          <w:szCs w:val="22"/>
        </w:rPr>
        <w:t>x – liczba punktów w skali TISS-28</w:t>
      </w:r>
    </w:p>
    <w:p w:rsidR="0029637F" w:rsidRPr="00992605" w:rsidRDefault="0029637F" w:rsidP="0029637F">
      <w:pPr>
        <w:tabs>
          <w:tab w:val="left" w:pos="360"/>
        </w:tabs>
        <w:autoSpaceDE w:val="0"/>
        <w:autoSpaceDN w:val="0"/>
        <w:spacing w:line="360" w:lineRule="auto"/>
        <w:ind w:left="357" w:firstLine="709"/>
        <w:rPr>
          <w:rFonts w:ascii="Arial" w:hAnsi="Arial" w:cs="Arial"/>
          <w:sz w:val="22"/>
          <w:szCs w:val="22"/>
        </w:rPr>
      </w:pPr>
      <w:r w:rsidRPr="00992605">
        <w:rPr>
          <w:rFonts w:ascii="Arial" w:hAnsi="Arial" w:cs="Arial"/>
          <w:sz w:val="22"/>
          <w:szCs w:val="22"/>
        </w:rPr>
        <w:t xml:space="preserve">W – współczynnik uzależniony od poziomu referencyjnego </w:t>
      </w:r>
      <w:proofErr w:type="spellStart"/>
      <w:r w:rsidRPr="00992605">
        <w:rPr>
          <w:rFonts w:ascii="Arial" w:hAnsi="Arial" w:cs="Arial"/>
          <w:sz w:val="22"/>
          <w:szCs w:val="22"/>
        </w:rPr>
        <w:t>OAiIT</w:t>
      </w:r>
      <w:proofErr w:type="spellEnd"/>
      <w:r w:rsidRPr="00992605">
        <w:rPr>
          <w:rFonts w:ascii="Arial" w:hAnsi="Arial" w:cs="Arial"/>
          <w:sz w:val="22"/>
          <w:szCs w:val="22"/>
        </w:rPr>
        <w:t xml:space="preserve"> (W=1,0 dla I poziomu; </w:t>
      </w:r>
    </w:p>
    <w:p w:rsidR="0029637F" w:rsidRPr="00992605" w:rsidRDefault="0029637F" w:rsidP="0046776E">
      <w:pPr>
        <w:tabs>
          <w:tab w:val="left" w:pos="360"/>
        </w:tabs>
        <w:autoSpaceDE w:val="0"/>
        <w:autoSpaceDN w:val="0"/>
        <w:spacing w:after="240" w:line="360" w:lineRule="auto"/>
        <w:ind w:left="357" w:firstLine="709"/>
        <w:rPr>
          <w:rFonts w:ascii="Arial" w:hAnsi="Arial" w:cs="Arial"/>
        </w:rPr>
      </w:pPr>
      <w:r w:rsidRPr="00992605">
        <w:rPr>
          <w:rFonts w:ascii="Arial" w:hAnsi="Arial" w:cs="Arial"/>
          <w:sz w:val="22"/>
          <w:szCs w:val="22"/>
        </w:rPr>
        <w:t xml:space="preserve">W=1,12 dla II poziomu oraz </w:t>
      </w:r>
      <w:proofErr w:type="spellStart"/>
      <w:r w:rsidRPr="00992605">
        <w:rPr>
          <w:rFonts w:ascii="Arial" w:hAnsi="Arial" w:cs="Arial"/>
          <w:sz w:val="22"/>
          <w:szCs w:val="22"/>
        </w:rPr>
        <w:t>OAiIT</w:t>
      </w:r>
      <w:proofErr w:type="spellEnd"/>
      <w:r w:rsidRPr="00992605">
        <w:rPr>
          <w:rFonts w:ascii="Arial" w:hAnsi="Arial" w:cs="Arial"/>
          <w:sz w:val="22"/>
          <w:szCs w:val="22"/>
        </w:rPr>
        <w:t xml:space="preserve"> dla dzieci).</w:t>
      </w:r>
    </w:p>
    <w:p w:rsidR="0029637F" w:rsidRPr="00992605" w:rsidRDefault="0029637F" w:rsidP="00007752">
      <w:pPr>
        <w:numPr>
          <w:ilvl w:val="0"/>
          <w:numId w:val="10"/>
        </w:numPr>
        <w:tabs>
          <w:tab w:val="clear" w:pos="360"/>
          <w:tab w:val="num" w:pos="0"/>
          <w:tab w:val="left" w:pos="1134"/>
        </w:tabs>
        <w:autoSpaceDE w:val="0"/>
        <w:autoSpaceDN w:val="0"/>
        <w:spacing w:line="360" w:lineRule="auto"/>
        <w:ind w:left="0" w:firstLine="709"/>
        <w:rPr>
          <w:rFonts w:ascii="Arial" w:hAnsi="Arial" w:cs="Arial"/>
          <w:strike/>
        </w:rPr>
      </w:pPr>
      <w:r w:rsidRPr="00992605">
        <w:rPr>
          <w:rFonts w:ascii="Arial" w:hAnsi="Arial" w:cs="Arial"/>
        </w:rPr>
        <w:lastRenderedPageBreak/>
        <w:t>W odniesieniu do świadczeniobiorców, którym udzielane są świadczenia w </w:t>
      </w:r>
      <w:proofErr w:type="spellStart"/>
      <w:r w:rsidRPr="00992605">
        <w:rPr>
          <w:rFonts w:ascii="Arial" w:hAnsi="Arial" w:cs="Arial"/>
        </w:rPr>
        <w:t>OAiIT</w:t>
      </w:r>
      <w:proofErr w:type="spellEnd"/>
      <w:r w:rsidRPr="00992605">
        <w:rPr>
          <w:rFonts w:ascii="Arial" w:hAnsi="Arial" w:cs="Arial"/>
        </w:rPr>
        <w:t xml:space="preserve">, u których podczas hospitalizacji wykonywane były świadczenia finansowane w ramach grup z katalogu grup, stanowiącego </w:t>
      </w:r>
      <w:r w:rsidRPr="00992605">
        <w:rPr>
          <w:rFonts w:ascii="Arial" w:hAnsi="Arial" w:cs="Arial"/>
          <w:b/>
        </w:rPr>
        <w:t>załącznik nr 1a</w:t>
      </w:r>
      <w:r w:rsidRPr="00992605">
        <w:rPr>
          <w:rFonts w:ascii="Arial" w:hAnsi="Arial" w:cs="Arial"/>
        </w:rPr>
        <w:t xml:space="preserve"> albo produktów z katalogu produktów odrębnych, stanowiącego </w:t>
      </w:r>
      <w:r w:rsidRPr="00992605">
        <w:rPr>
          <w:rFonts w:ascii="Arial" w:hAnsi="Arial" w:cs="Arial"/>
          <w:b/>
        </w:rPr>
        <w:t>załącznik nr 1b</w:t>
      </w:r>
      <w:r w:rsidR="005A47B5" w:rsidRPr="00992605">
        <w:rPr>
          <w:rFonts w:ascii="Arial" w:hAnsi="Arial" w:cs="Arial"/>
        </w:rPr>
        <w:t xml:space="preserve"> do </w:t>
      </w:r>
      <w:r w:rsidRPr="00992605">
        <w:rPr>
          <w:rFonts w:ascii="Arial" w:hAnsi="Arial" w:cs="Arial"/>
        </w:rPr>
        <w:t>zarządzenia, rozliczanie świadczeń z zakresu anestezjologii i intensywnej terapii odbywa się przez produkty z</w:t>
      </w:r>
      <w:r w:rsidR="00007752" w:rsidRPr="00992605">
        <w:rPr>
          <w:rFonts w:ascii="Arial" w:hAnsi="Arial" w:cs="Arial"/>
        </w:rPr>
        <w:t xml:space="preserve"> katalogu produktów do rozliczenia świadczeń udzielanych w </w:t>
      </w:r>
      <w:proofErr w:type="spellStart"/>
      <w:r w:rsidR="00007752" w:rsidRPr="00992605">
        <w:rPr>
          <w:rFonts w:ascii="Arial" w:hAnsi="Arial" w:cs="Arial"/>
        </w:rPr>
        <w:t>OAiIT</w:t>
      </w:r>
      <w:proofErr w:type="spellEnd"/>
      <w:r w:rsidR="00007752" w:rsidRPr="00992605">
        <w:rPr>
          <w:rFonts w:ascii="Arial" w:hAnsi="Arial" w:cs="Arial"/>
        </w:rPr>
        <w:t xml:space="preserve">, stanowiącego </w:t>
      </w:r>
      <w:r w:rsidR="00007752" w:rsidRPr="00992605">
        <w:rPr>
          <w:rFonts w:ascii="Arial" w:hAnsi="Arial" w:cs="Arial"/>
          <w:b/>
        </w:rPr>
        <w:t>załącznik nr 1ts</w:t>
      </w:r>
      <w:r w:rsidR="00007752" w:rsidRPr="00992605">
        <w:rPr>
          <w:rFonts w:ascii="Arial" w:hAnsi="Arial" w:cs="Arial"/>
        </w:rPr>
        <w:t xml:space="preserve">, </w:t>
      </w:r>
      <w:r w:rsidRPr="00992605">
        <w:rPr>
          <w:rFonts w:ascii="Arial" w:hAnsi="Arial" w:cs="Arial"/>
        </w:rPr>
        <w:t>zawierającego transformację poszczególnych ocen w skali TISS – 28 lub TISS – 28 dla dzieci na liczbę punktów transformowanych wraz z odpowiadającą im wartością punktową.</w:t>
      </w:r>
    </w:p>
    <w:p w:rsidR="00FE0E00" w:rsidRPr="00992605" w:rsidRDefault="0029637F" w:rsidP="00FE0E00">
      <w:pPr>
        <w:numPr>
          <w:ilvl w:val="0"/>
          <w:numId w:val="10"/>
        </w:numPr>
        <w:tabs>
          <w:tab w:val="clear" w:pos="360"/>
          <w:tab w:val="num" w:pos="0"/>
          <w:tab w:val="left" w:pos="993"/>
        </w:tabs>
        <w:autoSpaceDE w:val="0"/>
        <w:autoSpaceDN w:val="0"/>
        <w:spacing w:after="120" w:line="360" w:lineRule="auto"/>
        <w:ind w:left="0" w:firstLine="709"/>
        <w:rPr>
          <w:rFonts w:ascii="Arial" w:hAnsi="Arial" w:cs="Arial"/>
          <w:strike/>
        </w:rPr>
      </w:pPr>
      <w:r w:rsidRPr="00992605">
        <w:rPr>
          <w:rFonts w:ascii="Arial" w:hAnsi="Arial" w:cs="Arial"/>
        </w:rPr>
        <w:t xml:space="preserve">W odniesieniu do świadczeniobiorców, którym udzielane są świadczenia wyłącznie w </w:t>
      </w:r>
      <w:proofErr w:type="spellStart"/>
      <w:r w:rsidRPr="00992605">
        <w:rPr>
          <w:rFonts w:ascii="Arial" w:hAnsi="Arial" w:cs="Arial"/>
        </w:rPr>
        <w:t>OAiIT</w:t>
      </w:r>
      <w:proofErr w:type="spellEnd"/>
      <w:r w:rsidRPr="00992605">
        <w:rPr>
          <w:rFonts w:ascii="Arial" w:hAnsi="Arial" w:cs="Arial"/>
        </w:rPr>
        <w:t xml:space="preserve">, </w:t>
      </w:r>
      <w:r w:rsidR="00A349B5" w:rsidRPr="00992605">
        <w:rPr>
          <w:rFonts w:ascii="Arial" w:hAnsi="Arial" w:cs="Arial"/>
          <w:bCs/>
        </w:rPr>
        <w:t>lub objętych koordynowaną opieką dla kobiet w ciąży na II lub III poziomie opieki perinatalnej (KOC II/III)</w:t>
      </w:r>
      <w:r w:rsidR="00FF33BD" w:rsidRPr="00992605">
        <w:rPr>
          <w:rFonts w:ascii="Arial" w:hAnsi="Arial" w:cs="Arial"/>
        </w:rPr>
        <w:t xml:space="preserve">, </w:t>
      </w:r>
      <w:r w:rsidRPr="00992605">
        <w:rPr>
          <w:rFonts w:ascii="Arial" w:hAnsi="Arial" w:cs="Arial"/>
        </w:rPr>
        <w:t>rozliczanie świad</w:t>
      </w:r>
      <w:r w:rsidR="003D252D" w:rsidRPr="00992605">
        <w:rPr>
          <w:rFonts w:ascii="Arial" w:hAnsi="Arial" w:cs="Arial"/>
        </w:rPr>
        <w:t>czeń z zakresu anestezjologii i </w:t>
      </w:r>
      <w:r w:rsidRPr="00992605">
        <w:rPr>
          <w:rFonts w:ascii="Arial" w:hAnsi="Arial" w:cs="Arial"/>
        </w:rPr>
        <w:t xml:space="preserve">intensywnej terapii odbywa się </w:t>
      </w:r>
      <w:r w:rsidR="00A349B5" w:rsidRPr="00992605">
        <w:rPr>
          <w:rFonts w:ascii="Arial" w:hAnsi="Arial" w:cs="Arial"/>
          <w:bCs/>
        </w:rPr>
        <w:t>odpowiednio przez produkt nr 5.52.01.0001467 – Hospitalizacja wyłącznie w Oddziale Anestezjologii i Intensywnej lub produkt nr </w:t>
      </w:r>
      <w:r w:rsidR="00AC746E" w:rsidRPr="00992605">
        <w:rPr>
          <w:rFonts w:ascii="Arial" w:hAnsi="Arial" w:cs="Arial"/>
          <w:bCs/>
        </w:rPr>
        <w:t xml:space="preserve"> </w:t>
      </w:r>
      <w:r w:rsidR="00A349B5" w:rsidRPr="00992605">
        <w:rPr>
          <w:rFonts w:ascii="Arial" w:hAnsi="Arial" w:cs="Arial"/>
          <w:bCs/>
        </w:rPr>
        <w:t>5.52.01.00015</w:t>
      </w:r>
      <w:r w:rsidR="007B2FB3" w:rsidRPr="00992605">
        <w:rPr>
          <w:rFonts w:ascii="Arial" w:hAnsi="Arial" w:cs="Arial"/>
          <w:bCs/>
        </w:rPr>
        <w:t>06</w:t>
      </w:r>
      <w:r w:rsidR="00A349B5" w:rsidRPr="00992605">
        <w:rPr>
          <w:rFonts w:ascii="Arial" w:hAnsi="Arial" w:cs="Arial"/>
          <w:bCs/>
        </w:rPr>
        <w:t xml:space="preserve"> – Hospitalizacja świadczeniobiorcy KOC II/III w Oddziale Anestezjologii i Intensywnej Terapii</w:t>
      </w:r>
      <w:r w:rsidR="00A349B5" w:rsidRPr="00992605">
        <w:rPr>
          <w:rFonts w:ascii="Arial" w:hAnsi="Arial" w:cs="Arial"/>
        </w:rPr>
        <w:t xml:space="preserve"> </w:t>
      </w:r>
      <w:r w:rsidRPr="00992605">
        <w:rPr>
          <w:rFonts w:ascii="Arial" w:hAnsi="Arial" w:cs="Arial"/>
        </w:rPr>
        <w:t xml:space="preserve">z katalogu produktów odrębnych, stanowiącego </w:t>
      </w:r>
      <w:r w:rsidRPr="00992605">
        <w:rPr>
          <w:rFonts w:ascii="Arial" w:hAnsi="Arial" w:cs="Arial"/>
          <w:b/>
          <w:bCs/>
        </w:rPr>
        <w:t>załącznik nr 1b</w:t>
      </w:r>
      <w:r w:rsidRPr="00992605">
        <w:rPr>
          <w:rFonts w:ascii="Arial" w:hAnsi="Arial" w:cs="Arial"/>
        </w:rPr>
        <w:t xml:space="preserve"> do zarządzenia oraz, ewentualnie łącznego rozliczenia innych produktów dopuszczonych do sumowania w </w:t>
      </w:r>
      <w:proofErr w:type="spellStart"/>
      <w:r w:rsidRPr="00992605">
        <w:rPr>
          <w:rFonts w:ascii="Arial" w:hAnsi="Arial" w:cs="Arial"/>
        </w:rPr>
        <w:t>OAiIT</w:t>
      </w:r>
      <w:proofErr w:type="spellEnd"/>
      <w:r w:rsidRPr="00992605">
        <w:rPr>
          <w:rFonts w:ascii="Arial" w:hAnsi="Arial" w:cs="Arial"/>
        </w:rPr>
        <w:t xml:space="preserve"> z katalogu produktów do sumowania, stanowiącego </w:t>
      </w:r>
      <w:r w:rsidRPr="00992605">
        <w:rPr>
          <w:rFonts w:ascii="Arial" w:hAnsi="Arial" w:cs="Arial"/>
          <w:b/>
          <w:bCs/>
        </w:rPr>
        <w:t>załącznik nr 1c</w:t>
      </w:r>
      <w:r w:rsidRPr="00992605">
        <w:rPr>
          <w:rFonts w:ascii="Arial" w:hAnsi="Arial" w:cs="Arial"/>
        </w:rPr>
        <w:t xml:space="preserve"> do zarządzenia. Niezależnie od powyższego, do rozliczenia wykazuje się odrębnie dla każdego </w:t>
      </w:r>
      <w:r w:rsidR="003D252D" w:rsidRPr="00992605">
        <w:rPr>
          <w:rFonts w:ascii="Arial" w:hAnsi="Arial" w:cs="Arial"/>
        </w:rPr>
        <w:t xml:space="preserve">dnia pobytu produkty związane z </w:t>
      </w:r>
      <w:r w:rsidRPr="00992605">
        <w:rPr>
          <w:rFonts w:ascii="Arial" w:hAnsi="Arial" w:cs="Arial"/>
        </w:rPr>
        <w:t xml:space="preserve">oceną stanu pacjenta w skali TISS – 28 lub TISS – 28 </w:t>
      </w:r>
      <w:r w:rsidR="00007752" w:rsidRPr="00992605">
        <w:rPr>
          <w:rFonts w:ascii="Arial" w:hAnsi="Arial" w:cs="Arial"/>
        </w:rPr>
        <w:t>dla dzieci z katalogu produktów do </w:t>
      </w:r>
      <w:r w:rsidR="00FE0E00" w:rsidRPr="00992605">
        <w:rPr>
          <w:rFonts w:ascii="Arial" w:hAnsi="Arial" w:cs="Arial"/>
        </w:rPr>
        <w:t xml:space="preserve">rozliczenia świadczeń udzielanych w </w:t>
      </w:r>
      <w:proofErr w:type="spellStart"/>
      <w:r w:rsidR="00FE0E00" w:rsidRPr="00992605">
        <w:rPr>
          <w:rFonts w:ascii="Arial" w:hAnsi="Arial" w:cs="Arial"/>
        </w:rPr>
        <w:t>OAiIT</w:t>
      </w:r>
      <w:proofErr w:type="spellEnd"/>
      <w:r w:rsidR="00FE0E00" w:rsidRPr="00992605">
        <w:rPr>
          <w:rFonts w:ascii="Arial" w:hAnsi="Arial" w:cs="Arial"/>
        </w:rPr>
        <w:t xml:space="preserve">, stanowiącego </w:t>
      </w:r>
      <w:r w:rsidR="00FE0E00" w:rsidRPr="00992605">
        <w:rPr>
          <w:rFonts w:ascii="Arial" w:hAnsi="Arial" w:cs="Arial"/>
          <w:b/>
        </w:rPr>
        <w:t>załącznik nr 1ts</w:t>
      </w:r>
      <w:r w:rsidR="003D252D" w:rsidRPr="00992605">
        <w:rPr>
          <w:rFonts w:ascii="Arial" w:hAnsi="Arial" w:cs="Arial"/>
        </w:rPr>
        <w:t xml:space="preserve"> do </w:t>
      </w:r>
      <w:r w:rsidR="00007752" w:rsidRPr="00992605">
        <w:rPr>
          <w:rFonts w:ascii="Arial" w:hAnsi="Arial" w:cs="Arial"/>
        </w:rPr>
        <w:t>zarządzenia.</w:t>
      </w:r>
    </w:p>
    <w:p w:rsidR="0029637F" w:rsidRPr="00992605" w:rsidRDefault="000B5181" w:rsidP="0029637F">
      <w:pPr>
        <w:spacing w:line="360" w:lineRule="auto"/>
        <w:ind w:firstLine="709"/>
        <w:rPr>
          <w:rFonts w:ascii="Arial" w:hAnsi="Arial" w:cs="Arial"/>
          <w:b/>
          <w:bCs/>
        </w:rPr>
      </w:pPr>
      <w:r w:rsidRPr="00992605">
        <w:rPr>
          <w:rFonts w:ascii="Arial" w:hAnsi="Arial" w:cs="Arial"/>
          <w:b/>
          <w:bCs/>
        </w:rPr>
        <w:t>§ 15</w:t>
      </w:r>
      <w:r w:rsidR="0029637F" w:rsidRPr="00992605">
        <w:rPr>
          <w:rFonts w:ascii="Arial" w:hAnsi="Arial" w:cs="Arial"/>
          <w:b/>
          <w:bCs/>
        </w:rPr>
        <w:t xml:space="preserve">. </w:t>
      </w:r>
      <w:r w:rsidR="0029637F" w:rsidRPr="00992605">
        <w:rPr>
          <w:rFonts w:ascii="Arial" w:hAnsi="Arial" w:cs="Arial"/>
          <w:bCs/>
        </w:rPr>
        <w:t>1.</w:t>
      </w:r>
      <w:r w:rsidR="0029637F" w:rsidRPr="00992605">
        <w:rPr>
          <w:rFonts w:ascii="Arial" w:hAnsi="Arial" w:cs="Arial"/>
          <w:b/>
          <w:bCs/>
        </w:rPr>
        <w:t xml:space="preserve"> </w:t>
      </w:r>
      <w:r w:rsidR="0029637F" w:rsidRPr="00992605">
        <w:rPr>
          <w:rFonts w:ascii="Arial" w:hAnsi="Arial" w:cs="Arial"/>
        </w:rPr>
        <w:t xml:space="preserve">Fundusz finansuje dodatkowo z zastosowaniem osobodnia, wynikające z zasad postępowania medycznego, w tym leczenia powikłań i rehabilitacji, hospitalizacje o przedłużonym czasie pobytu ponad limit ustalony dla danej grupy. </w:t>
      </w:r>
    </w:p>
    <w:p w:rsidR="0029637F" w:rsidRPr="00992605" w:rsidRDefault="0029637F" w:rsidP="00674BB3">
      <w:pPr>
        <w:numPr>
          <w:ilvl w:val="0"/>
          <w:numId w:val="11"/>
        </w:numPr>
        <w:tabs>
          <w:tab w:val="clear" w:pos="360"/>
          <w:tab w:val="left" w:pos="993"/>
        </w:tabs>
        <w:autoSpaceDE w:val="0"/>
        <w:autoSpaceDN w:val="0"/>
        <w:spacing w:line="360" w:lineRule="auto"/>
        <w:ind w:left="0" w:firstLine="709"/>
        <w:rPr>
          <w:rFonts w:ascii="Arial" w:hAnsi="Arial" w:cs="Arial"/>
        </w:rPr>
      </w:pPr>
      <w:r w:rsidRPr="00992605">
        <w:rPr>
          <w:rFonts w:ascii="Arial" w:hAnsi="Arial" w:cs="Arial"/>
        </w:rPr>
        <w:t>Metody finansowania, o której mowa w ust. 1, nie stosuje się dla świadczeń realizowanych w ramach umów hospitalizacja planowa i „leczenie jednego dnia”.</w:t>
      </w:r>
    </w:p>
    <w:p w:rsidR="0029637F" w:rsidRPr="00992605" w:rsidRDefault="0029637F" w:rsidP="00674BB3">
      <w:pPr>
        <w:numPr>
          <w:ilvl w:val="0"/>
          <w:numId w:val="11"/>
        </w:numPr>
        <w:tabs>
          <w:tab w:val="clear" w:pos="360"/>
          <w:tab w:val="left" w:pos="993"/>
        </w:tabs>
        <w:autoSpaceDE w:val="0"/>
        <w:autoSpaceDN w:val="0"/>
        <w:spacing w:line="360" w:lineRule="auto"/>
        <w:ind w:left="0" w:firstLine="709"/>
        <w:rPr>
          <w:rFonts w:ascii="Arial" w:hAnsi="Arial" w:cs="Arial"/>
          <w:spacing w:val="-6"/>
        </w:rPr>
      </w:pPr>
      <w:r w:rsidRPr="00992605">
        <w:rPr>
          <w:rFonts w:ascii="Arial" w:hAnsi="Arial" w:cs="Arial"/>
        </w:rPr>
        <w:t xml:space="preserve">Z finansowania ponad limit ustalony dla grupy, wyłączone są </w:t>
      </w:r>
      <w:r w:rsidRPr="00992605">
        <w:rPr>
          <w:rFonts w:ascii="Arial" w:hAnsi="Arial" w:cs="Arial"/>
          <w:spacing w:val="-6"/>
        </w:rPr>
        <w:t xml:space="preserve">grupy, dla których w szczególności: </w:t>
      </w:r>
    </w:p>
    <w:p w:rsidR="0029637F" w:rsidRPr="00992605" w:rsidRDefault="0029637F" w:rsidP="00674BB3">
      <w:pPr>
        <w:numPr>
          <w:ilvl w:val="0"/>
          <w:numId w:val="12"/>
        </w:numPr>
        <w:tabs>
          <w:tab w:val="clear" w:pos="1228"/>
        </w:tabs>
        <w:autoSpaceDE w:val="0"/>
        <w:autoSpaceDN w:val="0"/>
        <w:spacing w:line="360" w:lineRule="auto"/>
        <w:ind w:left="567" w:firstLine="426"/>
        <w:rPr>
          <w:rFonts w:ascii="Arial" w:hAnsi="Arial" w:cs="Arial"/>
        </w:rPr>
      </w:pPr>
      <w:r w:rsidRPr="00992605">
        <w:rPr>
          <w:rFonts w:ascii="Arial" w:hAnsi="Arial" w:cs="Arial"/>
        </w:rPr>
        <w:t>na podstawie dostępnych danych nie było możliwe określenie miar rozproszenia;</w:t>
      </w:r>
    </w:p>
    <w:p w:rsidR="0029637F" w:rsidRPr="00992605" w:rsidRDefault="0029637F" w:rsidP="00674BB3">
      <w:pPr>
        <w:numPr>
          <w:ilvl w:val="0"/>
          <w:numId w:val="12"/>
        </w:numPr>
        <w:tabs>
          <w:tab w:val="clear" w:pos="1228"/>
        </w:tabs>
        <w:autoSpaceDE w:val="0"/>
        <w:autoSpaceDN w:val="0"/>
        <w:spacing w:line="360" w:lineRule="auto"/>
        <w:ind w:left="567" w:firstLine="426"/>
        <w:rPr>
          <w:rFonts w:ascii="Arial" w:hAnsi="Arial" w:cs="Arial"/>
        </w:rPr>
      </w:pPr>
      <w:r w:rsidRPr="00992605">
        <w:rPr>
          <w:rFonts w:ascii="Arial" w:hAnsi="Arial" w:cs="Arial"/>
        </w:rPr>
        <w:t>charakterystyka grupy przewiduje czas leczenia poniżej dwóch dni;</w:t>
      </w:r>
    </w:p>
    <w:p w:rsidR="0029637F" w:rsidRPr="00992605" w:rsidRDefault="0029637F" w:rsidP="00674BB3">
      <w:pPr>
        <w:numPr>
          <w:ilvl w:val="0"/>
          <w:numId w:val="12"/>
        </w:numPr>
        <w:tabs>
          <w:tab w:val="clear" w:pos="1228"/>
        </w:tabs>
        <w:autoSpaceDE w:val="0"/>
        <w:autoSpaceDN w:val="0"/>
        <w:spacing w:line="360" w:lineRule="auto"/>
        <w:ind w:left="567" w:firstLine="426"/>
        <w:rPr>
          <w:rFonts w:ascii="Arial" w:hAnsi="Arial" w:cs="Arial"/>
        </w:rPr>
      </w:pPr>
      <w:r w:rsidRPr="00992605">
        <w:rPr>
          <w:rFonts w:ascii="Arial" w:hAnsi="Arial" w:cs="Arial"/>
        </w:rPr>
        <w:t>istotą postępowania jest szybka diagnostyka i ewentualne leczenie;</w:t>
      </w:r>
    </w:p>
    <w:p w:rsidR="0029637F" w:rsidRPr="00992605" w:rsidRDefault="0029637F" w:rsidP="00674BB3">
      <w:pPr>
        <w:numPr>
          <w:ilvl w:val="0"/>
          <w:numId w:val="12"/>
        </w:numPr>
        <w:tabs>
          <w:tab w:val="clear" w:pos="1228"/>
        </w:tabs>
        <w:autoSpaceDE w:val="0"/>
        <w:autoSpaceDN w:val="0"/>
        <w:spacing w:line="360" w:lineRule="auto"/>
        <w:ind w:left="567" w:firstLine="426"/>
        <w:rPr>
          <w:rFonts w:ascii="Arial" w:hAnsi="Arial" w:cs="Arial"/>
          <w:spacing w:val="-2"/>
        </w:rPr>
      </w:pPr>
      <w:r w:rsidRPr="00992605">
        <w:rPr>
          <w:rFonts w:ascii="Arial" w:hAnsi="Arial" w:cs="Arial"/>
          <w:spacing w:val="-2"/>
        </w:rPr>
        <w:t>koszt leku lub wyrobu medycznego stanowi istotną część wartości punktowej grupy.</w:t>
      </w:r>
    </w:p>
    <w:p w:rsidR="0029637F" w:rsidRPr="00992605" w:rsidRDefault="0029637F" w:rsidP="00674BB3">
      <w:pPr>
        <w:numPr>
          <w:ilvl w:val="0"/>
          <w:numId w:val="11"/>
        </w:numPr>
        <w:tabs>
          <w:tab w:val="clear" w:pos="360"/>
          <w:tab w:val="left" w:pos="993"/>
        </w:tabs>
        <w:autoSpaceDE w:val="0"/>
        <w:autoSpaceDN w:val="0"/>
        <w:spacing w:line="360" w:lineRule="auto"/>
        <w:ind w:left="0" w:firstLine="709"/>
        <w:rPr>
          <w:rFonts w:ascii="Arial" w:hAnsi="Arial" w:cs="Arial"/>
        </w:rPr>
      </w:pPr>
      <w:r w:rsidRPr="00992605">
        <w:rPr>
          <w:rFonts w:ascii="Arial" w:hAnsi="Arial" w:cs="Arial"/>
        </w:rPr>
        <w:lastRenderedPageBreak/>
        <w:t xml:space="preserve">Dla hospitalizacji, w których z zasad postępowania medycznego w odniesieniu do charakterystyki wynika, że czas hospitalizacji powinien przekraczać jeden dzień, w katalogu grup, stanowiącym </w:t>
      </w:r>
      <w:r w:rsidRPr="00992605">
        <w:rPr>
          <w:rFonts w:ascii="Arial" w:hAnsi="Arial" w:cs="Arial"/>
          <w:b/>
          <w:bCs/>
        </w:rPr>
        <w:t>załącznik nr 1a</w:t>
      </w:r>
      <w:r w:rsidRPr="00992605">
        <w:rPr>
          <w:rFonts w:ascii="Arial" w:hAnsi="Arial" w:cs="Arial"/>
        </w:rPr>
        <w:t xml:space="preserve"> do zarządzenia, stosuje się wartości punktowe odpowiednio</w:t>
      </w:r>
      <w:r w:rsidRPr="00992605">
        <w:rPr>
          <w:rFonts w:ascii="Arial" w:hAnsi="Arial" w:cs="Arial"/>
          <w:spacing w:val="-2"/>
        </w:rPr>
        <w:t>, w przypadku, gdy czas hospitalizacji</w:t>
      </w:r>
      <w:r w:rsidRPr="00992605">
        <w:rPr>
          <w:rFonts w:ascii="Arial" w:hAnsi="Arial" w:cs="Arial"/>
        </w:rPr>
        <w:t xml:space="preserve"> </w:t>
      </w:r>
      <w:r w:rsidRPr="00992605">
        <w:rPr>
          <w:rFonts w:ascii="Arial" w:hAnsi="Arial" w:cs="Arial"/>
          <w:spacing w:val="-2"/>
        </w:rPr>
        <w:t xml:space="preserve">wyniesie </w:t>
      </w:r>
      <w:r w:rsidRPr="00992605">
        <w:rPr>
          <w:rFonts w:ascii="Arial" w:hAnsi="Arial" w:cs="Arial"/>
        </w:rPr>
        <w:t>jeden dzień</w:t>
      </w:r>
      <w:r w:rsidRPr="00992605">
        <w:rPr>
          <w:rFonts w:ascii="Arial" w:hAnsi="Arial" w:cs="Arial"/>
          <w:spacing w:val="-2"/>
        </w:rPr>
        <w:t>.</w:t>
      </w:r>
    </w:p>
    <w:p w:rsidR="0029637F" w:rsidRPr="00992605" w:rsidRDefault="0029637F" w:rsidP="00674BB3">
      <w:pPr>
        <w:numPr>
          <w:ilvl w:val="0"/>
          <w:numId w:val="11"/>
        </w:numPr>
        <w:tabs>
          <w:tab w:val="clear" w:pos="360"/>
          <w:tab w:val="left" w:pos="993"/>
        </w:tabs>
        <w:autoSpaceDE w:val="0"/>
        <w:autoSpaceDN w:val="0"/>
        <w:spacing w:line="360" w:lineRule="auto"/>
        <w:ind w:left="0" w:firstLine="709"/>
        <w:rPr>
          <w:rFonts w:ascii="Arial" w:hAnsi="Arial" w:cs="Arial"/>
        </w:rPr>
      </w:pPr>
      <w:r w:rsidRPr="00992605">
        <w:rPr>
          <w:rFonts w:ascii="Arial" w:hAnsi="Arial" w:cs="Arial"/>
          <w:spacing w:val="-2"/>
        </w:rPr>
        <w:t xml:space="preserve">Zasady rozliczania, o których mowa w ust. 4, nie mają zastosowania dla hospitalizacji zakończonych zgonem. </w:t>
      </w:r>
    </w:p>
    <w:p w:rsidR="0029637F" w:rsidRPr="00992605" w:rsidRDefault="0029637F" w:rsidP="00D5047B">
      <w:pPr>
        <w:numPr>
          <w:ilvl w:val="0"/>
          <w:numId w:val="11"/>
        </w:numPr>
        <w:tabs>
          <w:tab w:val="clear" w:pos="360"/>
          <w:tab w:val="left" w:pos="993"/>
        </w:tabs>
        <w:autoSpaceDE w:val="0"/>
        <w:autoSpaceDN w:val="0"/>
        <w:spacing w:after="120" w:line="360" w:lineRule="auto"/>
        <w:ind w:left="0" w:firstLine="709"/>
        <w:rPr>
          <w:rFonts w:ascii="Arial" w:hAnsi="Arial" w:cs="Arial"/>
        </w:rPr>
      </w:pPr>
      <w:r w:rsidRPr="00992605">
        <w:rPr>
          <w:rFonts w:ascii="Arial" w:hAnsi="Arial" w:cs="Arial"/>
        </w:rPr>
        <w:t xml:space="preserve">Limit czasu hospitalizacji objęty ryczałtem grupy, wartości punktowe dla hospitalizacji o czasie trwania jeden dzień oraz wartości osobodnia ponad limit ustalony dla grupy, określone są w katalogu grup, stanowiącym </w:t>
      </w:r>
      <w:r w:rsidRPr="00992605">
        <w:rPr>
          <w:rFonts w:ascii="Arial" w:hAnsi="Arial" w:cs="Arial"/>
          <w:b/>
          <w:bCs/>
        </w:rPr>
        <w:t>załącznik nr 1a</w:t>
      </w:r>
      <w:r w:rsidRPr="00992605">
        <w:rPr>
          <w:rFonts w:ascii="Arial" w:hAnsi="Arial" w:cs="Arial"/>
        </w:rPr>
        <w:t xml:space="preserve"> do zarządzenia, o ile wartości punktowe hospitalizacji o czasie trwania jeden dzień lub finansowanie osobodniami ponad limit ustalony dla grupy dotyczy danej grupy.</w:t>
      </w:r>
    </w:p>
    <w:p w:rsidR="0029637F" w:rsidRPr="00992605" w:rsidRDefault="000B5181" w:rsidP="0029637F">
      <w:pPr>
        <w:spacing w:line="360" w:lineRule="auto"/>
        <w:ind w:firstLine="709"/>
        <w:rPr>
          <w:rFonts w:ascii="Arial" w:hAnsi="Arial" w:cs="Arial"/>
          <w:b/>
          <w:bCs/>
        </w:rPr>
      </w:pPr>
      <w:r w:rsidRPr="00992605">
        <w:rPr>
          <w:rFonts w:ascii="Arial" w:hAnsi="Arial" w:cs="Arial"/>
          <w:b/>
          <w:bCs/>
        </w:rPr>
        <w:t>§ 16</w:t>
      </w:r>
      <w:r w:rsidR="0029637F" w:rsidRPr="00992605">
        <w:rPr>
          <w:rFonts w:ascii="Arial" w:hAnsi="Arial" w:cs="Arial"/>
          <w:b/>
          <w:bCs/>
        </w:rPr>
        <w:t xml:space="preserve">. </w:t>
      </w:r>
      <w:r w:rsidR="0029637F" w:rsidRPr="00992605">
        <w:rPr>
          <w:rFonts w:ascii="Arial" w:hAnsi="Arial" w:cs="Arial"/>
          <w:bCs/>
        </w:rPr>
        <w:t xml:space="preserve">1. </w:t>
      </w:r>
      <w:r w:rsidR="0029637F" w:rsidRPr="00992605">
        <w:rPr>
          <w:rFonts w:ascii="Arial" w:hAnsi="Arial" w:cs="Arial"/>
        </w:rPr>
        <w:t xml:space="preserve">W przypadku realizacji przez świadczeniodawcę świadczenia związanego z diagnostyką i leczeniem obrażeń mnogich, konieczne jest wskazanie w raporcie statystycznym </w:t>
      </w:r>
      <w:proofErr w:type="spellStart"/>
      <w:r w:rsidR="0029637F" w:rsidRPr="00992605">
        <w:rPr>
          <w:rFonts w:ascii="Arial" w:hAnsi="Arial" w:cs="Arial"/>
        </w:rPr>
        <w:t>rozpoznań</w:t>
      </w:r>
      <w:proofErr w:type="spellEnd"/>
      <w:r w:rsidR="0029637F" w:rsidRPr="00992605">
        <w:rPr>
          <w:rFonts w:ascii="Arial" w:hAnsi="Arial" w:cs="Arial"/>
        </w:rPr>
        <w:t xml:space="preserve"> (zasadniczego i współistniejących), według ICD–10 spośród określonych w charakterystyce grupy T07, wskazujących na charakter/liczbę obrażeń uzasadniających zastosowanie jednego ze wskaźników, o których mowa </w:t>
      </w:r>
      <w:r w:rsidR="0029637F" w:rsidRPr="00992605">
        <w:rPr>
          <w:rFonts w:ascii="Arial" w:hAnsi="Arial" w:cs="Arial"/>
        </w:rPr>
        <w:br/>
        <w:t>w ust. 2, oraz wszystkich istotnych procedur medycznych według ICD–9, w celu wyznaczenia grupy o najwyższej wartości punktowej z katalogu grup, określonego w </w:t>
      </w:r>
      <w:r w:rsidR="0029637F" w:rsidRPr="00992605">
        <w:rPr>
          <w:rFonts w:ascii="Arial" w:hAnsi="Arial" w:cs="Arial"/>
          <w:b/>
        </w:rPr>
        <w:t>załączniku nr 1a</w:t>
      </w:r>
      <w:r w:rsidR="0029637F" w:rsidRPr="00992605">
        <w:rPr>
          <w:rFonts w:ascii="Arial" w:hAnsi="Arial" w:cs="Arial"/>
        </w:rPr>
        <w:t xml:space="preserve"> do zarządzenia.</w:t>
      </w:r>
    </w:p>
    <w:p w:rsidR="0029637F" w:rsidRPr="00992605" w:rsidRDefault="0029637F" w:rsidP="00674BB3">
      <w:pPr>
        <w:numPr>
          <w:ilvl w:val="0"/>
          <w:numId w:val="13"/>
        </w:numPr>
        <w:tabs>
          <w:tab w:val="clear" w:pos="360"/>
          <w:tab w:val="num" w:pos="0"/>
          <w:tab w:val="left" w:pos="993"/>
        </w:tabs>
        <w:autoSpaceDE w:val="0"/>
        <w:autoSpaceDN w:val="0"/>
        <w:spacing w:line="360" w:lineRule="auto"/>
        <w:ind w:left="0" w:firstLine="709"/>
        <w:rPr>
          <w:rFonts w:ascii="Arial" w:hAnsi="Arial" w:cs="Arial"/>
        </w:rPr>
      </w:pPr>
      <w:r w:rsidRPr="00992605">
        <w:rPr>
          <w:rFonts w:ascii="Arial" w:hAnsi="Arial" w:cs="Arial"/>
        </w:rPr>
        <w:t xml:space="preserve">Rozliczenie świadczenia, o którym mowa w ust. 1, odbywa się z zastosowaniem grupy z katalogu grup, określonego w </w:t>
      </w:r>
      <w:r w:rsidRPr="00992605">
        <w:rPr>
          <w:rFonts w:ascii="Arial" w:hAnsi="Arial" w:cs="Arial"/>
          <w:b/>
          <w:bCs/>
        </w:rPr>
        <w:t xml:space="preserve">załączniku nr 1a </w:t>
      </w:r>
      <w:r w:rsidRPr="00992605">
        <w:rPr>
          <w:rFonts w:ascii="Arial" w:hAnsi="Arial" w:cs="Arial"/>
        </w:rPr>
        <w:t>do zarządzenia oraz, ewentualnie dołączonymi osobodniami ponad limit ustalony dla grupy, skorygowaną jednym z poniższych wskaźników wskazujących na charakter obrażeń:</w:t>
      </w:r>
    </w:p>
    <w:p w:rsidR="0029637F" w:rsidRPr="00992605" w:rsidRDefault="0029637F" w:rsidP="00674BB3">
      <w:pPr>
        <w:numPr>
          <w:ilvl w:val="0"/>
          <w:numId w:val="15"/>
        </w:numPr>
        <w:tabs>
          <w:tab w:val="clear" w:pos="740"/>
        </w:tabs>
        <w:autoSpaceDE w:val="0"/>
        <w:autoSpaceDN w:val="0"/>
        <w:spacing w:line="360" w:lineRule="auto"/>
        <w:ind w:left="567" w:firstLine="426"/>
        <w:rPr>
          <w:rFonts w:ascii="Arial" w:hAnsi="Arial" w:cs="Arial"/>
        </w:rPr>
      </w:pPr>
      <w:r w:rsidRPr="00992605">
        <w:rPr>
          <w:rFonts w:ascii="Arial" w:hAnsi="Arial" w:cs="Arial"/>
          <w:bCs/>
        </w:rPr>
        <w:t xml:space="preserve">nie mniej niż cztery obrażenia </w:t>
      </w:r>
      <w:r w:rsidRPr="00992605">
        <w:rPr>
          <w:rFonts w:ascii="Arial" w:hAnsi="Arial" w:cs="Arial"/>
        </w:rPr>
        <w:t>- 1,85;</w:t>
      </w:r>
    </w:p>
    <w:p w:rsidR="0029637F" w:rsidRPr="00992605" w:rsidRDefault="0029637F" w:rsidP="00674BB3">
      <w:pPr>
        <w:numPr>
          <w:ilvl w:val="0"/>
          <w:numId w:val="15"/>
        </w:numPr>
        <w:tabs>
          <w:tab w:val="clear" w:pos="740"/>
        </w:tabs>
        <w:autoSpaceDE w:val="0"/>
        <w:autoSpaceDN w:val="0"/>
        <w:spacing w:line="360" w:lineRule="auto"/>
        <w:ind w:left="567" w:firstLine="426"/>
        <w:rPr>
          <w:rFonts w:ascii="Arial" w:hAnsi="Arial" w:cs="Arial"/>
        </w:rPr>
      </w:pPr>
      <w:r w:rsidRPr="00992605">
        <w:rPr>
          <w:rFonts w:ascii="Arial" w:hAnsi="Arial" w:cs="Arial"/>
          <w:bCs/>
        </w:rPr>
        <w:t xml:space="preserve">nie mniej niż trzy obrażenia </w:t>
      </w:r>
      <w:r w:rsidRPr="00992605">
        <w:rPr>
          <w:rFonts w:ascii="Arial" w:hAnsi="Arial" w:cs="Arial"/>
        </w:rPr>
        <w:t>- 1,78;</w:t>
      </w:r>
    </w:p>
    <w:p w:rsidR="0029637F" w:rsidRPr="00992605" w:rsidRDefault="0029637F" w:rsidP="00674BB3">
      <w:pPr>
        <w:numPr>
          <w:ilvl w:val="0"/>
          <w:numId w:val="15"/>
        </w:numPr>
        <w:tabs>
          <w:tab w:val="clear" w:pos="740"/>
        </w:tabs>
        <w:autoSpaceDE w:val="0"/>
        <w:autoSpaceDN w:val="0"/>
        <w:spacing w:line="360" w:lineRule="auto"/>
        <w:ind w:left="567" w:firstLine="426"/>
        <w:rPr>
          <w:rFonts w:ascii="Arial" w:hAnsi="Arial" w:cs="Arial"/>
        </w:rPr>
      </w:pPr>
      <w:r w:rsidRPr="00992605">
        <w:rPr>
          <w:rFonts w:ascii="Arial" w:hAnsi="Arial" w:cs="Arial"/>
          <w:bCs/>
        </w:rPr>
        <w:t xml:space="preserve">nie mniej niż dwa obrażenia </w:t>
      </w:r>
      <w:r w:rsidRPr="00992605">
        <w:rPr>
          <w:rFonts w:ascii="Arial" w:hAnsi="Arial" w:cs="Arial"/>
        </w:rPr>
        <w:t>- 1,54.</w:t>
      </w:r>
    </w:p>
    <w:p w:rsidR="00007752" w:rsidRPr="00992605" w:rsidRDefault="0029637F" w:rsidP="00007752">
      <w:pPr>
        <w:numPr>
          <w:ilvl w:val="0"/>
          <w:numId w:val="13"/>
        </w:numPr>
        <w:tabs>
          <w:tab w:val="clear" w:pos="360"/>
          <w:tab w:val="num" w:pos="0"/>
          <w:tab w:val="left" w:pos="993"/>
        </w:tabs>
        <w:autoSpaceDE w:val="0"/>
        <w:autoSpaceDN w:val="0"/>
        <w:spacing w:line="360" w:lineRule="auto"/>
        <w:ind w:left="0" w:firstLine="709"/>
        <w:rPr>
          <w:rFonts w:ascii="Arial" w:hAnsi="Arial" w:cs="Arial"/>
        </w:rPr>
      </w:pPr>
      <w:r w:rsidRPr="00992605">
        <w:rPr>
          <w:rFonts w:ascii="Arial" w:hAnsi="Arial" w:cs="Arial"/>
        </w:rPr>
        <w:t xml:space="preserve">Niezależnie od wskazania do rozliczenia grupy o najwyższej wartości punktowej, o której mowa w ust. 2, skorygowanej odpowiednim wskaźnikiem, dopuszcza się wykazanie do rozliczenia produktów z katalogu produktów do sumowania, określonego w </w:t>
      </w:r>
      <w:r w:rsidRPr="00992605">
        <w:rPr>
          <w:rFonts w:ascii="Arial" w:hAnsi="Arial" w:cs="Arial"/>
          <w:b/>
          <w:bCs/>
        </w:rPr>
        <w:t>załączniku nr 1c</w:t>
      </w:r>
      <w:r w:rsidRPr="00992605">
        <w:rPr>
          <w:rFonts w:ascii="Arial" w:hAnsi="Arial" w:cs="Arial"/>
        </w:rPr>
        <w:t xml:space="preserve"> do zarządzenia, w tym produktów dedykowanych do rozliczenia </w:t>
      </w:r>
      <w:r w:rsidR="00007752" w:rsidRPr="00992605">
        <w:rPr>
          <w:rFonts w:ascii="Arial" w:hAnsi="Arial" w:cs="Arial"/>
        </w:rPr>
        <w:t xml:space="preserve">świadczeń udzielanych w </w:t>
      </w:r>
      <w:proofErr w:type="spellStart"/>
      <w:r w:rsidR="00007752" w:rsidRPr="00992605">
        <w:rPr>
          <w:rFonts w:ascii="Arial" w:hAnsi="Arial" w:cs="Arial"/>
        </w:rPr>
        <w:t>OAiIT</w:t>
      </w:r>
      <w:proofErr w:type="spellEnd"/>
      <w:r w:rsidR="00007752" w:rsidRPr="00992605">
        <w:rPr>
          <w:rFonts w:ascii="Arial" w:hAnsi="Arial" w:cs="Arial"/>
        </w:rPr>
        <w:t xml:space="preserve">, określonych w </w:t>
      </w:r>
      <w:r w:rsidR="00007752" w:rsidRPr="00992605">
        <w:rPr>
          <w:rFonts w:ascii="Arial" w:hAnsi="Arial" w:cs="Arial"/>
          <w:b/>
        </w:rPr>
        <w:t>załączniku nr 1ts.</w:t>
      </w:r>
    </w:p>
    <w:p w:rsidR="0029637F" w:rsidRPr="00992605" w:rsidRDefault="0029637F" w:rsidP="0046776E">
      <w:pPr>
        <w:numPr>
          <w:ilvl w:val="0"/>
          <w:numId w:val="13"/>
        </w:numPr>
        <w:tabs>
          <w:tab w:val="clear" w:pos="360"/>
          <w:tab w:val="num" w:pos="0"/>
          <w:tab w:val="left" w:pos="709"/>
          <w:tab w:val="left" w:pos="993"/>
        </w:tabs>
        <w:autoSpaceDE w:val="0"/>
        <w:autoSpaceDN w:val="0"/>
        <w:spacing w:after="240" w:line="360" w:lineRule="auto"/>
        <w:ind w:left="0" w:firstLine="709"/>
        <w:rPr>
          <w:rFonts w:ascii="Arial" w:hAnsi="Arial" w:cs="Arial"/>
        </w:rPr>
      </w:pPr>
      <w:r w:rsidRPr="00992605">
        <w:rPr>
          <w:rFonts w:ascii="Arial" w:hAnsi="Arial" w:cs="Arial"/>
        </w:rPr>
        <w:t>Metody rozliczania, o której mowa w ust. 1–3, nie stosuje się do świadczeń gwarantowanych zrealizowanych w centrum urazowym lub centrum urazowym dla dzieci spełniającym dodatkowe warunki ich realizacji, wymienionym w lp. 25 załącznika nr 4 do rozporządzenia.</w:t>
      </w:r>
    </w:p>
    <w:p w:rsidR="0029637F" w:rsidRPr="00992605" w:rsidRDefault="000B5181" w:rsidP="0029637F">
      <w:pPr>
        <w:autoSpaceDE w:val="0"/>
        <w:autoSpaceDN w:val="0"/>
        <w:spacing w:line="360" w:lineRule="auto"/>
        <w:ind w:firstLine="709"/>
        <w:rPr>
          <w:rFonts w:ascii="Arial" w:hAnsi="Arial" w:cs="Arial"/>
        </w:rPr>
      </w:pPr>
      <w:r w:rsidRPr="00992605">
        <w:rPr>
          <w:rFonts w:ascii="Arial" w:hAnsi="Arial" w:cs="Arial"/>
          <w:b/>
          <w:bCs/>
        </w:rPr>
        <w:t>§ 17</w:t>
      </w:r>
      <w:r w:rsidR="0029637F" w:rsidRPr="00992605">
        <w:rPr>
          <w:rFonts w:ascii="Arial" w:hAnsi="Arial" w:cs="Arial"/>
          <w:b/>
          <w:bCs/>
        </w:rPr>
        <w:t xml:space="preserve">. </w:t>
      </w:r>
      <w:r w:rsidR="0029637F" w:rsidRPr="00992605">
        <w:rPr>
          <w:rFonts w:ascii="Arial" w:hAnsi="Arial" w:cs="Arial"/>
        </w:rPr>
        <w:t xml:space="preserve">1. </w:t>
      </w:r>
      <w:r w:rsidR="0029637F" w:rsidRPr="00992605">
        <w:rPr>
          <w:rFonts w:ascii="Arial" w:hAnsi="Arial" w:cs="Arial"/>
          <w:spacing w:val="-4"/>
          <w:lang w:eastAsia="en-US"/>
        </w:rPr>
        <w:t xml:space="preserve">Dla świadczeniodawców udzielających świadczeń świadczeniobiorcom </w:t>
      </w:r>
      <w:r w:rsidR="0029637F" w:rsidRPr="00992605">
        <w:rPr>
          <w:rFonts w:ascii="Arial" w:hAnsi="Arial" w:cs="Arial"/>
          <w:spacing w:val="-4"/>
          <w:lang w:eastAsia="en-US"/>
        </w:rPr>
        <w:lastRenderedPageBreak/>
        <w:t>poniżej 18. roku życia, w zakresach:</w:t>
      </w:r>
    </w:p>
    <w:p w:rsidR="0029637F" w:rsidRPr="00992605" w:rsidRDefault="0029637F" w:rsidP="00454753">
      <w:pPr>
        <w:widowControl/>
        <w:numPr>
          <w:ilvl w:val="0"/>
          <w:numId w:val="106"/>
        </w:numPr>
        <w:tabs>
          <w:tab w:val="left" w:pos="567"/>
        </w:tabs>
        <w:adjustRightInd/>
        <w:spacing w:line="360" w:lineRule="auto"/>
        <w:ind w:firstLine="273"/>
        <w:contextualSpacing/>
        <w:jc w:val="left"/>
        <w:textAlignment w:val="auto"/>
        <w:rPr>
          <w:rFonts w:ascii="Arial" w:hAnsi="Arial" w:cs="Arial"/>
          <w:spacing w:val="-4"/>
          <w:lang w:eastAsia="en-US"/>
        </w:rPr>
      </w:pPr>
      <w:r w:rsidRPr="00992605">
        <w:rPr>
          <w:rFonts w:ascii="Arial" w:hAnsi="Arial" w:cs="Arial"/>
          <w:spacing w:val="-4"/>
          <w:lang w:eastAsia="en-US"/>
        </w:rPr>
        <w:t>neurochirurgia dla dzieci; lub</w:t>
      </w:r>
    </w:p>
    <w:p w:rsidR="0029637F" w:rsidRPr="00992605" w:rsidRDefault="0029637F" w:rsidP="00454753">
      <w:pPr>
        <w:widowControl/>
        <w:numPr>
          <w:ilvl w:val="0"/>
          <w:numId w:val="106"/>
        </w:numPr>
        <w:tabs>
          <w:tab w:val="left" w:pos="567"/>
        </w:tabs>
        <w:adjustRightInd/>
        <w:spacing w:line="360" w:lineRule="auto"/>
        <w:ind w:firstLine="273"/>
        <w:contextualSpacing/>
        <w:jc w:val="left"/>
        <w:textAlignment w:val="auto"/>
        <w:rPr>
          <w:rFonts w:ascii="Arial" w:hAnsi="Arial" w:cs="Arial"/>
          <w:spacing w:val="-4"/>
          <w:lang w:eastAsia="en-US"/>
        </w:rPr>
      </w:pPr>
      <w:r w:rsidRPr="00992605">
        <w:rPr>
          <w:rFonts w:ascii="Arial" w:hAnsi="Arial" w:cs="Arial"/>
          <w:spacing w:val="-4"/>
          <w:lang w:eastAsia="en-US"/>
        </w:rPr>
        <w:t xml:space="preserve">kardiochirurgia dla dzieci; lub </w:t>
      </w:r>
    </w:p>
    <w:p w:rsidR="0029637F" w:rsidRPr="00992605" w:rsidRDefault="0029637F" w:rsidP="00454753">
      <w:pPr>
        <w:widowControl/>
        <w:numPr>
          <w:ilvl w:val="0"/>
          <w:numId w:val="106"/>
        </w:numPr>
        <w:tabs>
          <w:tab w:val="left" w:pos="567"/>
        </w:tabs>
        <w:adjustRightInd/>
        <w:spacing w:line="360" w:lineRule="auto"/>
        <w:ind w:firstLine="273"/>
        <w:contextualSpacing/>
        <w:jc w:val="left"/>
        <w:textAlignment w:val="auto"/>
        <w:rPr>
          <w:rFonts w:ascii="Arial" w:hAnsi="Arial" w:cs="Arial"/>
          <w:spacing w:val="-4"/>
          <w:lang w:eastAsia="en-US"/>
        </w:rPr>
      </w:pPr>
      <w:r w:rsidRPr="00992605">
        <w:rPr>
          <w:rFonts w:ascii="Arial" w:hAnsi="Arial" w:cs="Arial"/>
          <w:spacing w:val="-4"/>
          <w:lang w:eastAsia="en-US"/>
        </w:rPr>
        <w:t>ortopedia i traumatologia narządu ruchu dla dzieci; lub</w:t>
      </w:r>
    </w:p>
    <w:p w:rsidR="0029637F" w:rsidRPr="00992605" w:rsidRDefault="0029637F" w:rsidP="00454753">
      <w:pPr>
        <w:widowControl/>
        <w:numPr>
          <w:ilvl w:val="0"/>
          <w:numId w:val="106"/>
        </w:numPr>
        <w:tabs>
          <w:tab w:val="left" w:pos="567"/>
        </w:tabs>
        <w:adjustRightInd/>
        <w:spacing w:line="360" w:lineRule="auto"/>
        <w:ind w:firstLine="273"/>
        <w:contextualSpacing/>
        <w:jc w:val="left"/>
        <w:textAlignment w:val="auto"/>
        <w:rPr>
          <w:rFonts w:ascii="Arial" w:hAnsi="Arial" w:cs="Arial"/>
          <w:spacing w:val="-4"/>
          <w:lang w:eastAsia="en-US"/>
        </w:rPr>
      </w:pPr>
      <w:r w:rsidRPr="00992605">
        <w:rPr>
          <w:rFonts w:ascii="Arial" w:hAnsi="Arial" w:cs="Arial"/>
          <w:spacing w:val="-4"/>
          <w:lang w:eastAsia="en-US"/>
        </w:rPr>
        <w:t>onkologia i hematologia dziecięca</w:t>
      </w:r>
    </w:p>
    <w:p w:rsidR="00C913AC" w:rsidRPr="00992605" w:rsidRDefault="0029637F" w:rsidP="003D252D">
      <w:pPr>
        <w:widowControl/>
        <w:numPr>
          <w:ilvl w:val="0"/>
          <w:numId w:val="83"/>
        </w:numPr>
        <w:adjustRightInd/>
        <w:spacing w:after="60" w:line="360" w:lineRule="auto"/>
        <w:ind w:left="567" w:firstLine="425"/>
        <w:textAlignment w:val="auto"/>
        <w:rPr>
          <w:rFonts w:ascii="Arial" w:hAnsi="Arial" w:cs="Arial"/>
          <w:spacing w:val="-4"/>
          <w:lang w:eastAsia="en-US"/>
        </w:rPr>
      </w:pPr>
      <w:r w:rsidRPr="00992605">
        <w:rPr>
          <w:rFonts w:ascii="Arial" w:hAnsi="Arial" w:cs="Arial"/>
          <w:spacing w:val="-4"/>
          <w:lang w:eastAsia="en-US"/>
        </w:rPr>
        <w:t>wartość produktu rozliczeniowego z katalogu grup (ustalona dla trybu hospitalizacja) dla wskazanych zakresów korygowan</w:t>
      </w:r>
      <w:r w:rsidR="00C913AC" w:rsidRPr="00992605">
        <w:rPr>
          <w:rFonts w:ascii="Arial" w:hAnsi="Arial" w:cs="Arial"/>
          <w:spacing w:val="-4"/>
          <w:lang w:eastAsia="en-US"/>
        </w:rPr>
        <w:t>a jest z zastosowaniem współczynnika o wartości 1,2.</w:t>
      </w:r>
    </w:p>
    <w:p w:rsidR="0029637F" w:rsidRPr="00992605" w:rsidRDefault="0029637F" w:rsidP="00153A8C">
      <w:pPr>
        <w:widowControl/>
        <w:numPr>
          <w:ilvl w:val="0"/>
          <w:numId w:val="84"/>
        </w:numPr>
        <w:adjustRightInd/>
        <w:spacing w:line="360" w:lineRule="auto"/>
        <w:ind w:left="993" w:hanging="284"/>
        <w:textAlignment w:val="auto"/>
        <w:rPr>
          <w:rFonts w:ascii="Arial" w:hAnsi="Arial" w:cs="Arial"/>
          <w:spacing w:val="-4"/>
          <w:lang w:eastAsia="en-US"/>
        </w:rPr>
      </w:pPr>
      <w:r w:rsidRPr="00992605">
        <w:rPr>
          <w:rFonts w:ascii="Arial" w:hAnsi="Arial" w:cs="Arial"/>
          <w:spacing w:val="-4"/>
          <w:lang w:eastAsia="en-US"/>
        </w:rPr>
        <w:t>Dla świadczeniodawców będących:</w:t>
      </w:r>
    </w:p>
    <w:p w:rsidR="0029637F" w:rsidRPr="00992605" w:rsidRDefault="0029637F" w:rsidP="00153A8C">
      <w:pPr>
        <w:widowControl/>
        <w:numPr>
          <w:ilvl w:val="0"/>
          <w:numId w:val="71"/>
        </w:numPr>
        <w:adjustRightInd/>
        <w:spacing w:line="360" w:lineRule="auto"/>
        <w:ind w:left="567" w:firstLine="426"/>
        <w:contextualSpacing/>
        <w:textAlignment w:val="auto"/>
        <w:rPr>
          <w:rFonts w:ascii="Arial" w:hAnsi="Arial" w:cs="Arial"/>
          <w:spacing w:val="-4"/>
          <w:lang w:eastAsia="en-US"/>
        </w:rPr>
      </w:pPr>
      <w:r w:rsidRPr="00992605">
        <w:rPr>
          <w:rFonts w:ascii="Arial" w:hAnsi="Arial" w:cs="Arial"/>
          <w:spacing w:val="-4"/>
          <w:lang w:eastAsia="en-US"/>
        </w:rPr>
        <w:t>podmiotami leczniczymi utworzonymi przez ministra lub centralny organ administracji rządowej, publiczną uczelnię medyczną lub publiczną uczelnię prowadzącą działalność dydaktyczną i badawczą w dziedzinie nauk medycznych; lub</w:t>
      </w:r>
    </w:p>
    <w:p w:rsidR="0029637F" w:rsidRPr="00992605" w:rsidRDefault="0029637F" w:rsidP="002947F1">
      <w:pPr>
        <w:widowControl/>
        <w:numPr>
          <w:ilvl w:val="0"/>
          <w:numId w:val="71"/>
        </w:numPr>
        <w:adjustRightInd/>
        <w:spacing w:line="360" w:lineRule="auto"/>
        <w:ind w:left="567" w:firstLine="426"/>
        <w:contextualSpacing/>
        <w:textAlignment w:val="auto"/>
        <w:rPr>
          <w:rFonts w:ascii="Arial" w:hAnsi="Arial" w:cs="Arial"/>
          <w:spacing w:val="-4"/>
          <w:lang w:eastAsia="en-US"/>
        </w:rPr>
      </w:pPr>
      <w:r w:rsidRPr="00992605">
        <w:rPr>
          <w:rFonts w:ascii="Arial" w:hAnsi="Arial" w:cs="Arial"/>
          <w:spacing w:val="-4"/>
          <w:lang w:eastAsia="en-US"/>
        </w:rPr>
        <w:t>instytutami badawczymi wykonującymi działalność leczniczą</w:t>
      </w:r>
      <w:r w:rsidR="00454753" w:rsidRPr="00992605">
        <w:rPr>
          <w:rFonts w:ascii="Arial" w:hAnsi="Arial" w:cs="Arial"/>
          <w:spacing w:val="-4"/>
          <w:lang w:eastAsia="en-US"/>
        </w:rPr>
        <w:t>, albo</w:t>
      </w:r>
    </w:p>
    <w:p w:rsidR="002947F1" w:rsidRPr="00992605" w:rsidRDefault="00C913AC" w:rsidP="003D252D">
      <w:pPr>
        <w:pStyle w:val="Akapitzlist"/>
        <w:widowControl/>
        <w:numPr>
          <w:ilvl w:val="0"/>
          <w:numId w:val="71"/>
        </w:numPr>
        <w:adjustRightInd/>
        <w:spacing w:after="60" w:line="360" w:lineRule="auto"/>
        <w:ind w:left="567" w:firstLine="425"/>
        <w:textAlignment w:val="auto"/>
        <w:rPr>
          <w:rFonts w:ascii="Arial" w:hAnsi="Arial" w:cs="Arial"/>
          <w:spacing w:val="-4"/>
        </w:rPr>
      </w:pPr>
      <w:r w:rsidRPr="00992605">
        <w:rPr>
          <w:rFonts w:ascii="Arial" w:hAnsi="Arial" w:cs="Arial"/>
          <w:spacing w:val="-4"/>
          <w:sz w:val="24"/>
          <w:szCs w:val="24"/>
        </w:rPr>
        <w:t xml:space="preserve">podmiotami leczniczymi </w:t>
      </w:r>
      <w:r w:rsidR="002947F1" w:rsidRPr="00992605">
        <w:rPr>
          <w:rFonts w:ascii="Arial" w:hAnsi="Arial" w:cs="Arial"/>
          <w:spacing w:val="-2"/>
          <w:sz w:val="24"/>
          <w:szCs w:val="24"/>
        </w:rPr>
        <w:t xml:space="preserve">udostępniającymi uczelni medycznej jednostki organizacyjne do prowadzenia kształcenia </w:t>
      </w:r>
      <w:proofErr w:type="spellStart"/>
      <w:r w:rsidR="002947F1" w:rsidRPr="00992605">
        <w:rPr>
          <w:rFonts w:ascii="Arial" w:hAnsi="Arial" w:cs="Arial"/>
          <w:spacing w:val="-2"/>
          <w:sz w:val="24"/>
          <w:szCs w:val="24"/>
        </w:rPr>
        <w:t>przeddyplomowego</w:t>
      </w:r>
      <w:proofErr w:type="spellEnd"/>
      <w:r w:rsidR="002947F1" w:rsidRPr="00992605">
        <w:rPr>
          <w:rFonts w:ascii="Arial" w:hAnsi="Arial" w:cs="Arial"/>
          <w:spacing w:val="-2"/>
          <w:sz w:val="24"/>
          <w:szCs w:val="24"/>
        </w:rPr>
        <w:t xml:space="preserve"> w zawodach medycznych, na podstawie umowy, o której mowa w </w:t>
      </w:r>
      <w:r w:rsidR="00777519" w:rsidRPr="00992605">
        <w:rPr>
          <w:rFonts w:ascii="Arial" w:hAnsi="Arial" w:cs="Arial"/>
          <w:spacing w:val="-2"/>
          <w:sz w:val="24"/>
          <w:szCs w:val="24"/>
        </w:rPr>
        <w:t>art. 89 ust. 4 ustawy z dnia 15 </w:t>
      </w:r>
      <w:r w:rsidR="002947F1" w:rsidRPr="00992605">
        <w:rPr>
          <w:rFonts w:ascii="Arial" w:hAnsi="Arial" w:cs="Arial"/>
          <w:spacing w:val="-2"/>
          <w:sz w:val="24"/>
          <w:szCs w:val="24"/>
        </w:rPr>
        <w:t xml:space="preserve">kwietnia 2011 r. o działalności leczniczej </w:t>
      </w:r>
      <w:r w:rsidR="002947F1" w:rsidRPr="00992605">
        <w:rPr>
          <w:rFonts w:ascii="Arial" w:hAnsi="Arial"/>
          <w:spacing w:val="-2"/>
          <w:sz w:val="24"/>
          <w:szCs w:val="24"/>
        </w:rPr>
        <w:t>(</w:t>
      </w:r>
      <w:r w:rsidR="002947F1" w:rsidRPr="00992605">
        <w:rPr>
          <w:rFonts w:ascii="Arial" w:hAnsi="Arial" w:cs="Arial"/>
          <w:spacing w:val="-6"/>
          <w:sz w:val="24"/>
          <w:szCs w:val="24"/>
        </w:rPr>
        <w:t>Dz. U. z 2016 r. poz. 1638, 1948 i 2260);</w:t>
      </w:r>
      <w:r w:rsidR="002947F1" w:rsidRPr="00992605">
        <w:rPr>
          <w:rFonts w:ascii="Arial" w:hAnsi="Arial" w:cs="Arial"/>
          <w:spacing w:val="-4"/>
          <w:sz w:val="24"/>
          <w:szCs w:val="24"/>
        </w:rPr>
        <w:t xml:space="preserve"> </w:t>
      </w:r>
      <w:r w:rsidR="002947F1" w:rsidRPr="00992605">
        <w:rPr>
          <w:rFonts w:ascii="Arial" w:hAnsi="Arial" w:cs="Arial"/>
          <w:spacing w:val="-2"/>
          <w:sz w:val="24"/>
          <w:szCs w:val="24"/>
        </w:rPr>
        <w:t>podmiot obowiązany jest do przedstawienia umowy właściwemu Oddziałowi Funduszu</w:t>
      </w:r>
    </w:p>
    <w:p w:rsidR="0029637F" w:rsidRPr="00992605" w:rsidRDefault="0029637F" w:rsidP="00153A8C">
      <w:pPr>
        <w:widowControl/>
        <w:numPr>
          <w:ilvl w:val="0"/>
          <w:numId w:val="83"/>
        </w:numPr>
        <w:adjustRightInd/>
        <w:spacing w:line="360" w:lineRule="auto"/>
        <w:ind w:left="567" w:firstLine="426"/>
        <w:textAlignment w:val="auto"/>
        <w:rPr>
          <w:rFonts w:ascii="Arial" w:hAnsi="Arial" w:cs="Arial"/>
          <w:spacing w:val="-4"/>
          <w:lang w:eastAsia="en-US"/>
        </w:rPr>
      </w:pPr>
      <w:r w:rsidRPr="00992605">
        <w:rPr>
          <w:rFonts w:ascii="Arial" w:hAnsi="Arial" w:cs="Arial"/>
          <w:spacing w:val="-4"/>
          <w:lang w:eastAsia="en-US"/>
        </w:rPr>
        <w:t>udzielających świadczeń świadczeniobiorcom poniżej 18. roku życia, w zakresach:</w:t>
      </w:r>
    </w:p>
    <w:p w:rsidR="0029637F" w:rsidRPr="00992605" w:rsidRDefault="0029637F" w:rsidP="00454753">
      <w:pPr>
        <w:widowControl/>
        <w:numPr>
          <w:ilvl w:val="0"/>
          <w:numId w:val="107"/>
        </w:numPr>
        <w:tabs>
          <w:tab w:val="left" w:pos="1134"/>
        </w:tabs>
        <w:adjustRightInd/>
        <w:spacing w:line="360" w:lineRule="auto"/>
        <w:ind w:left="567" w:firstLine="426"/>
        <w:contextualSpacing/>
        <w:textAlignment w:val="auto"/>
        <w:rPr>
          <w:rFonts w:ascii="Arial" w:hAnsi="Arial" w:cs="Arial"/>
          <w:spacing w:val="-4"/>
          <w:lang w:eastAsia="en-US"/>
        </w:rPr>
      </w:pPr>
      <w:r w:rsidRPr="00992605">
        <w:rPr>
          <w:rFonts w:ascii="Arial" w:hAnsi="Arial" w:cs="Arial"/>
          <w:spacing w:val="-4"/>
          <w:lang w:eastAsia="en-US"/>
        </w:rPr>
        <w:t>chirurgia dziecięca; lub</w:t>
      </w:r>
    </w:p>
    <w:p w:rsidR="0029637F" w:rsidRPr="00992605" w:rsidRDefault="0029637F" w:rsidP="00454753">
      <w:pPr>
        <w:widowControl/>
        <w:numPr>
          <w:ilvl w:val="0"/>
          <w:numId w:val="107"/>
        </w:numPr>
        <w:adjustRightInd/>
        <w:spacing w:line="360" w:lineRule="auto"/>
        <w:ind w:left="567" w:firstLine="426"/>
        <w:contextualSpacing/>
        <w:textAlignment w:val="auto"/>
        <w:rPr>
          <w:rFonts w:ascii="Arial" w:hAnsi="Arial" w:cs="Arial"/>
          <w:spacing w:val="-4"/>
          <w:lang w:eastAsia="en-US"/>
        </w:rPr>
      </w:pPr>
      <w:r w:rsidRPr="00992605">
        <w:rPr>
          <w:rFonts w:ascii="Arial" w:hAnsi="Arial" w:cs="Arial"/>
          <w:spacing w:val="-4"/>
          <w:lang w:eastAsia="en-US"/>
        </w:rPr>
        <w:t>urologia dla dzieci; lub</w:t>
      </w:r>
    </w:p>
    <w:p w:rsidR="0029637F" w:rsidRPr="00992605" w:rsidRDefault="0029637F" w:rsidP="00454753">
      <w:pPr>
        <w:widowControl/>
        <w:numPr>
          <w:ilvl w:val="0"/>
          <w:numId w:val="107"/>
        </w:numPr>
        <w:adjustRightInd/>
        <w:spacing w:line="360" w:lineRule="auto"/>
        <w:ind w:left="567" w:firstLine="426"/>
        <w:contextualSpacing/>
        <w:textAlignment w:val="auto"/>
        <w:rPr>
          <w:rFonts w:ascii="Arial" w:hAnsi="Arial" w:cs="Arial"/>
          <w:spacing w:val="-4"/>
          <w:lang w:eastAsia="en-US"/>
        </w:rPr>
      </w:pPr>
      <w:r w:rsidRPr="00992605">
        <w:rPr>
          <w:rFonts w:ascii="Arial" w:hAnsi="Arial" w:cs="Arial"/>
          <w:spacing w:val="-4"/>
          <w:lang w:eastAsia="en-US"/>
        </w:rPr>
        <w:t xml:space="preserve">otorynolaryngologia dla dzieci (z wyłączeniem JGP: </w:t>
      </w:r>
      <w:r w:rsidR="00A349B5" w:rsidRPr="00992605">
        <w:rPr>
          <w:rFonts w:ascii="Arial" w:hAnsi="Arial" w:cs="Arial"/>
          <w:spacing w:val="-4"/>
        </w:rPr>
        <w:t>C05G, C05H, C06G, C06H, C07G, C07H, C07I</w:t>
      </w:r>
      <w:r w:rsidRPr="00992605">
        <w:rPr>
          <w:rFonts w:ascii="Arial" w:hAnsi="Arial" w:cs="Arial"/>
          <w:spacing w:val="-4"/>
          <w:lang w:eastAsia="en-US"/>
        </w:rPr>
        <w:t>)</w:t>
      </w:r>
    </w:p>
    <w:p w:rsidR="00AB5C19" w:rsidRPr="00992605" w:rsidRDefault="0029637F" w:rsidP="00AB5C19">
      <w:pPr>
        <w:widowControl/>
        <w:numPr>
          <w:ilvl w:val="0"/>
          <w:numId w:val="82"/>
        </w:numPr>
        <w:adjustRightInd/>
        <w:spacing w:after="60" w:line="360" w:lineRule="auto"/>
        <w:ind w:left="567" w:firstLine="425"/>
        <w:textAlignment w:val="auto"/>
        <w:rPr>
          <w:rFonts w:ascii="Arial" w:hAnsi="Arial" w:cs="Arial"/>
          <w:spacing w:val="-4"/>
          <w:lang w:eastAsia="en-US"/>
        </w:rPr>
      </w:pPr>
      <w:r w:rsidRPr="00992605">
        <w:rPr>
          <w:rFonts w:ascii="Arial" w:hAnsi="Arial" w:cs="Arial"/>
          <w:spacing w:val="-4"/>
          <w:lang w:eastAsia="en-US"/>
        </w:rPr>
        <w:t>wartość produktu rozliczeniowego z katalogu grup (ustalona dla trybu hospitalizacja) dla wskazanych zakresów kor</w:t>
      </w:r>
      <w:r w:rsidR="00AB5C19" w:rsidRPr="00992605">
        <w:rPr>
          <w:rFonts w:ascii="Arial" w:hAnsi="Arial" w:cs="Arial"/>
          <w:spacing w:val="-4"/>
          <w:lang w:eastAsia="en-US"/>
        </w:rPr>
        <w:t xml:space="preserve">ygowana jest </w:t>
      </w:r>
      <w:r w:rsidR="00AB5C19" w:rsidRPr="00992605">
        <w:rPr>
          <w:rFonts w:ascii="Arial" w:hAnsi="Arial" w:cs="Arial"/>
          <w:spacing w:val="-4"/>
        </w:rPr>
        <w:t>z zastosowaniem współczynnika o wartości 1,2.</w:t>
      </w:r>
    </w:p>
    <w:p w:rsidR="0029637F" w:rsidRPr="00992605" w:rsidRDefault="0029637F" w:rsidP="003D252D">
      <w:pPr>
        <w:pStyle w:val="Akapitzlist"/>
        <w:widowControl/>
        <w:numPr>
          <w:ilvl w:val="0"/>
          <w:numId w:val="84"/>
        </w:numPr>
        <w:tabs>
          <w:tab w:val="left" w:pos="1134"/>
        </w:tabs>
        <w:adjustRightInd/>
        <w:spacing w:after="60" w:line="360" w:lineRule="auto"/>
        <w:ind w:left="0" w:firstLine="709"/>
        <w:textAlignment w:val="auto"/>
        <w:rPr>
          <w:rFonts w:ascii="Arial" w:hAnsi="Arial" w:cs="Arial"/>
          <w:spacing w:val="-4"/>
          <w:sz w:val="24"/>
          <w:szCs w:val="24"/>
        </w:rPr>
      </w:pPr>
      <w:r w:rsidRPr="00992605">
        <w:rPr>
          <w:rFonts w:ascii="Arial" w:hAnsi="Arial" w:cs="Arial"/>
          <w:spacing w:val="-4"/>
          <w:sz w:val="24"/>
          <w:szCs w:val="24"/>
        </w:rPr>
        <w:t>Dla świadczeniodawców udzielających świadczeń w zakresach położnictwo i ginekologia oraz neonatologia na poszczególnych poziomach referencyjnych, w sytuacji rozliczania hospitalizacji związanej z porodem grupą N01 i świadczeń związanych z opieką nad zdrowym noworodkiem z tego porodu w ramach grupy N20, wartość tych produktów rozliczeniowych korygowana jest o współczynnik 1,2.</w:t>
      </w:r>
    </w:p>
    <w:p w:rsidR="005D170B" w:rsidRPr="00992605" w:rsidRDefault="005D170B" w:rsidP="00153A8C">
      <w:pPr>
        <w:widowControl/>
        <w:numPr>
          <w:ilvl w:val="0"/>
          <w:numId w:val="84"/>
        </w:numPr>
        <w:tabs>
          <w:tab w:val="left" w:pos="1134"/>
        </w:tabs>
        <w:adjustRightInd/>
        <w:spacing w:line="360" w:lineRule="auto"/>
        <w:ind w:left="0" w:firstLine="709"/>
        <w:textAlignment w:val="auto"/>
        <w:rPr>
          <w:rFonts w:ascii="Arial" w:hAnsi="Arial" w:cs="Arial"/>
          <w:spacing w:val="-4"/>
          <w:lang w:eastAsia="en-US"/>
        </w:rPr>
      </w:pPr>
      <w:r w:rsidRPr="00992605">
        <w:rPr>
          <w:rFonts w:ascii="Arial" w:hAnsi="Arial" w:cs="Arial"/>
          <w:spacing w:val="-4"/>
          <w:lang w:eastAsia="en-US"/>
        </w:rPr>
        <w:t>Dla świadczeniodawców będących:</w:t>
      </w:r>
    </w:p>
    <w:p w:rsidR="005D170B" w:rsidRPr="00992605" w:rsidRDefault="005D170B" w:rsidP="002947F1">
      <w:pPr>
        <w:widowControl/>
        <w:tabs>
          <w:tab w:val="left" w:pos="426"/>
          <w:tab w:val="left" w:pos="1134"/>
        </w:tabs>
        <w:adjustRightInd/>
        <w:spacing w:line="360" w:lineRule="auto"/>
        <w:ind w:left="567" w:firstLine="426"/>
        <w:textAlignment w:val="auto"/>
        <w:rPr>
          <w:rFonts w:ascii="Arial" w:hAnsi="Arial" w:cs="Arial"/>
          <w:spacing w:val="-4"/>
          <w:lang w:eastAsia="en-US"/>
        </w:rPr>
      </w:pPr>
      <w:r w:rsidRPr="00992605">
        <w:rPr>
          <w:rFonts w:ascii="Arial" w:hAnsi="Arial" w:cs="Arial"/>
          <w:spacing w:val="-4"/>
          <w:lang w:eastAsia="en-US"/>
        </w:rPr>
        <w:t>1)</w:t>
      </w:r>
      <w:r w:rsidRPr="00992605">
        <w:rPr>
          <w:rFonts w:ascii="Arial" w:hAnsi="Arial" w:cs="Arial"/>
          <w:spacing w:val="-4"/>
          <w:lang w:eastAsia="en-US"/>
        </w:rPr>
        <w:tab/>
        <w:t>instytutem, o którym mowa w art. 3 ustawy z dnia 30 kwietnia 2010 r. o instytutach badawczych (Dz. U. z 2016 r. poz. 371, 1079 i 1311);</w:t>
      </w:r>
      <w:r w:rsidR="002947F1" w:rsidRPr="00992605">
        <w:rPr>
          <w:rFonts w:ascii="Arial" w:hAnsi="Arial" w:cs="Arial"/>
          <w:spacing w:val="-4"/>
          <w:lang w:eastAsia="en-US"/>
        </w:rPr>
        <w:t xml:space="preserve"> </w:t>
      </w:r>
      <w:r w:rsidRPr="00992605">
        <w:rPr>
          <w:rFonts w:ascii="Arial" w:hAnsi="Arial" w:cs="Arial"/>
          <w:spacing w:val="-4"/>
          <w:lang w:eastAsia="en-US"/>
        </w:rPr>
        <w:t xml:space="preserve">albo </w:t>
      </w:r>
    </w:p>
    <w:p w:rsidR="005D170B" w:rsidRPr="00992605" w:rsidRDefault="005D170B" w:rsidP="002947F1">
      <w:pPr>
        <w:pStyle w:val="Akapitzlist"/>
        <w:widowControl/>
        <w:numPr>
          <w:ilvl w:val="0"/>
          <w:numId w:val="101"/>
        </w:numPr>
        <w:tabs>
          <w:tab w:val="left" w:pos="426"/>
          <w:tab w:val="left" w:pos="1134"/>
        </w:tabs>
        <w:adjustRightInd/>
        <w:spacing w:after="0" w:line="360" w:lineRule="auto"/>
        <w:ind w:left="567" w:firstLine="425"/>
        <w:textAlignment w:val="auto"/>
        <w:rPr>
          <w:rFonts w:ascii="Arial" w:hAnsi="Arial" w:cs="Arial"/>
          <w:spacing w:val="-4"/>
          <w:sz w:val="24"/>
          <w:szCs w:val="24"/>
        </w:rPr>
      </w:pPr>
      <w:r w:rsidRPr="00992605">
        <w:rPr>
          <w:rFonts w:ascii="Arial" w:hAnsi="Arial" w:cs="Arial"/>
          <w:spacing w:val="-4"/>
          <w:sz w:val="24"/>
          <w:szCs w:val="24"/>
        </w:rPr>
        <w:lastRenderedPageBreak/>
        <w:t>podmiotem leczniczym utworzonym i prowadzonym przez uczelnię medyczną w rozumieniu art. 2 ust. 1 pkt 13 ustawy z dnia 15 kwietnia 2011 r. o działalności leczni</w:t>
      </w:r>
      <w:r w:rsidR="00777519" w:rsidRPr="00992605">
        <w:rPr>
          <w:rFonts w:ascii="Arial" w:hAnsi="Arial" w:cs="Arial"/>
          <w:spacing w:val="-4"/>
          <w:sz w:val="24"/>
          <w:szCs w:val="24"/>
        </w:rPr>
        <w:t>czej</w:t>
      </w:r>
      <w:r w:rsidRPr="00992605">
        <w:rPr>
          <w:rFonts w:ascii="Arial" w:hAnsi="Arial" w:cs="Arial"/>
          <w:spacing w:val="-4"/>
          <w:sz w:val="24"/>
          <w:szCs w:val="24"/>
        </w:rPr>
        <w:t>;</w:t>
      </w:r>
      <w:r w:rsidR="002947F1" w:rsidRPr="00992605">
        <w:rPr>
          <w:rFonts w:ascii="Arial" w:hAnsi="Arial" w:cs="Arial"/>
          <w:spacing w:val="-4"/>
          <w:sz w:val="24"/>
          <w:szCs w:val="24"/>
        </w:rPr>
        <w:t xml:space="preserve"> </w:t>
      </w:r>
      <w:r w:rsidRPr="00992605">
        <w:rPr>
          <w:rFonts w:ascii="Arial" w:hAnsi="Arial" w:cs="Arial"/>
          <w:spacing w:val="-4"/>
          <w:sz w:val="24"/>
          <w:szCs w:val="24"/>
        </w:rPr>
        <w:t xml:space="preserve">albo </w:t>
      </w:r>
    </w:p>
    <w:p w:rsidR="00454753" w:rsidRPr="00992605" w:rsidRDefault="005D170B" w:rsidP="00777519">
      <w:pPr>
        <w:pStyle w:val="Akapitzlist"/>
        <w:widowControl/>
        <w:numPr>
          <w:ilvl w:val="0"/>
          <w:numId w:val="102"/>
        </w:numPr>
        <w:tabs>
          <w:tab w:val="left" w:pos="426"/>
          <w:tab w:val="left" w:pos="1134"/>
        </w:tabs>
        <w:adjustRightInd/>
        <w:spacing w:after="0" w:line="360" w:lineRule="auto"/>
        <w:ind w:left="567" w:firstLine="425"/>
        <w:textAlignment w:val="auto"/>
        <w:rPr>
          <w:rFonts w:ascii="Arial" w:hAnsi="Arial" w:cs="Arial"/>
          <w:spacing w:val="-4"/>
          <w:sz w:val="24"/>
          <w:szCs w:val="24"/>
        </w:rPr>
      </w:pPr>
      <w:r w:rsidRPr="00992605">
        <w:rPr>
          <w:rFonts w:ascii="Arial" w:hAnsi="Arial" w:cs="Arial"/>
          <w:spacing w:val="-4"/>
          <w:sz w:val="24"/>
          <w:szCs w:val="24"/>
        </w:rPr>
        <w:t>podmiotem leczniczym utworzonym i prowadzonym przez Skarb Państwa reprezentowany przez ministra, prowadzącym kształcenie podyplomowe lekarzy</w:t>
      </w:r>
      <w:r w:rsidR="00454753" w:rsidRPr="00992605">
        <w:rPr>
          <w:rFonts w:ascii="Arial" w:hAnsi="Arial" w:cs="Arial"/>
          <w:spacing w:val="-4"/>
          <w:sz w:val="24"/>
          <w:szCs w:val="24"/>
        </w:rPr>
        <w:t>,</w:t>
      </w:r>
      <w:r w:rsidR="00777519" w:rsidRPr="00992605">
        <w:rPr>
          <w:rFonts w:ascii="Arial" w:hAnsi="Arial" w:cs="Arial"/>
          <w:spacing w:val="-4"/>
          <w:sz w:val="24"/>
          <w:szCs w:val="24"/>
        </w:rPr>
        <w:t xml:space="preserve"> </w:t>
      </w:r>
      <w:r w:rsidR="00454753" w:rsidRPr="00992605">
        <w:rPr>
          <w:rFonts w:ascii="Arial" w:hAnsi="Arial" w:cs="Arial"/>
          <w:spacing w:val="-4"/>
          <w:sz w:val="24"/>
          <w:szCs w:val="24"/>
        </w:rPr>
        <w:t>albo</w:t>
      </w:r>
    </w:p>
    <w:p w:rsidR="002947F1" w:rsidRPr="00992605" w:rsidRDefault="00AB5C19" w:rsidP="002947F1">
      <w:pPr>
        <w:tabs>
          <w:tab w:val="left" w:pos="567"/>
          <w:tab w:val="left" w:pos="1560"/>
        </w:tabs>
        <w:spacing w:line="360" w:lineRule="auto"/>
        <w:ind w:left="567" w:firstLine="426"/>
        <w:rPr>
          <w:rFonts w:ascii="Arial" w:hAnsi="Arial" w:cs="Arial"/>
          <w:spacing w:val="-4"/>
        </w:rPr>
      </w:pPr>
      <w:r w:rsidRPr="00992605">
        <w:rPr>
          <w:rFonts w:ascii="Arial" w:hAnsi="Arial" w:cs="Arial"/>
          <w:spacing w:val="-4"/>
        </w:rPr>
        <w:t>4)</w:t>
      </w:r>
      <w:r w:rsidRPr="00992605">
        <w:rPr>
          <w:rFonts w:ascii="Arial" w:hAnsi="Arial" w:cs="Arial"/>
          <w:spacing w:val="-4"/>
        </w:rPr>
        <w:tab/>
      </w:r>
      <w:r w:rsidR="002947F1" w:rsidRPr="00992605">
        <w:rPr>
          <w:rFonts w:ascii="Arial" w:hAnsi="Arial" w:cs="Arial"/>
          <w:spacing w:val="-4"/>
        </w:rPr>
        <w:t>podmiotami</w:t>
      </w:r>
      <w:r w:rsidRPr="00992605">
        <w:rPr>
          <w:rFonts w:ascii="Arial" w:hAnsi="Arial" w:cs="Arial"/>
          <w:spacing w:val="-4"/>
        </w:rPr>
        <w:t xml:space="preserve"> leczniczym</w:t>
      </w:r>
      <w:r w:rsidR="002947F1" w:rsidRPr="00992605">
        <w:rPr>
          <w:rFonts w:ascii="Arial" w:hAnsi="Arial" w:cs="Arial"/>
          <w:spacing w:val="-4"/>
        </w:rPr>
        <w:t xml:space="preserve">i udostępniającymi uczelni medycznej jednostki organizacyjne do prowadzenia kształcenia </w:t>
      </w:r>
      <w:proofErr w:type="spellStart"/>
      <w:r w:rsidR="002947F1" w:rsidRPr="00992605">
        <w:rPr>
          <w:rFonts w:ascii="Arial" w:hAnsi="Arial" w:cs="Arial"/>
          <w:spacing w:val="-4"/>
        </w:rPr>
        <w:t>przeddyplomowego</w:t>
      </w:r>
      <w:proofErr w:type="spellEnd"/>
      <w:r w:rsidR="002947F1" w:rsidRPr="00992605">
        <w:rPr>
          <w:rFonts w:ascii="Arial" w:hAnsi="Arial" w:cs="Arial"/>
          <w:spacing w:val="-4"/>
        </w:rPr>
        <w:t xml:space="preserve"> w zawodach medycznych, na podstawie umowy, o której mowa w </w:t>
      </w:r>
      <w:r w:rsidR="00777519" w:rsidRPr="00992605">
        <w:rPr>
          <w:rFonts w:ascii="Arial" w:hAnsi="Arial" w:cs="Arial"/>
          <w:spacing w:val="-4"/>
        </w:rPr>
        <w:t>art. 89 ust. 4 ustawy z dnia 15 </w:t>
      </w:r>
      <w:r w:rsidR="002947F1" w:rsidRPr="00992605">
        <w:rPr>
          <w:rFonts w:ascii="Arial" w:hAnsi="Arial" w:cs="Arial"/>
          <w:spacing w:val="-4"/>
        </w:rPr>
        <w:t>kwietnia 2011 r. o działalności leczniczej; podmiot obowiązany jest do przedstawienia umowy właściwemu Oddziałowi Funduszu</w:t>
      </w:r>
    </w:p>
    <w:p w:rsidR="00AB5C19" w:rsidRPr="00992605" w:rsidRDefault="005D170B" w:rsidP="003D252D">
      <w:pPr>
        <w:pStyle w:val="Akapitzlist"/>
        <w:widowControl/>
        <w:numPr>
          <w:ilvl w:val="0"/>
          <w:numId w:val="103"/>
        </w:numPr>
        <w:tabs>
          <w:tab w:val="left" w:pos="1276"/>
        </w:tabs>
        <w:adjustRightInd/>
        <w:spacing w:after="60" w:line="360" w:lineRule="auto"/>
        <w:ind w:left="567" w:firstLine="425"/>
        <w:textAlignment w:val="auto"/>
        <w:rPr>
          <w:rFonts w:ascii="Arial" w:hAnsi="Arial" w:cs="Arial"/>
          <w:spacing w:val="-4"/>
          <w:sz w:val="24"/>
          <w:szCs w:val="24"/>
        </w:rPr>
      </w:pPr>
      <w:r w:rsidRPr="00992605">
        <w:rPr>
          <w:rFonts w:ascii="Arial" w:hAnsi="Arial" w:cs="Arial"/>
          <w:spacing w:val="-4"/>
          <w:sz w:val="24"/>
          <w:szCs w:val="24"/>
        </w:rPr>
        <w:t xml:space="preserve">udzielających świadczeń świadczeniobiorcom w zakresie kardiologia, wartość produktu rozliczeniowego z katalogu grup (ustalona dla trybu hospitalizacja) dla wskazanego zakresu korygowana jest </w:t>
      </w:r>
      <w:r w:rsidR="00AB5C19" w:rsidRPr="00992605">
        <w:rPr>
          <w:rFonts w:ascii="Arial" w:hAnsi="Arial" w:cs="Arial"/>
          <w:spacing w:val="-4"/>
          <w:sz w:val="24"/>
          <w:szCs w:val="24"/>
        </w:rPr>
        <w:t>z zastosowaniem współczynnika o wartości 1,1.</w:t>
      </w:r>
    </w:p>
    <w:p w:rsidR="005D170B" w:rsidRPr="00992605" w:rsidRDefault="005D170B" w:rsidP="005D170B">
      <w:pPr>
        <w:widowControl/>
        <w:tabs>
          <w:tab w:val="left" w:pos="1134"/>
        </w:tabs>
        <w:adjustRightInd/>
        <w:spacing w:line="360" w:lineRule="auto"/>
        <w:ind w:firstLine="709"/>
        <w:textAlignment w:val="auto"/>
        <w:rPr>
          <w:rFonts w:ascii="Arial" w:hAnsi="Arial" w:cs="Arial"/>
          <w:spacing w:val="-4"/>
          <w:lang w:eastAsia="en-US"/>
        </w:rPr>
      </w:pPr>
      <w:r w:rsidRPr="00992605">
        <w:rPr>
          <w:rFonts w:ascii="Arial" w:hAnsi="Arial" w:cs="Arial"/>
          <w:spacing w:val="-4"/>
          <w:lang w:eastAsia="en-US"/>
        </w:rPr>
        <w:t>5. Dla świadczeniodawców udzielających świadczeń w zakresie ortopedia i traumatologia narządu ruchu, którzy w roku kalendarzowym poprzedzającym rok na który obowiązuje współczynnik, zrealizowali co najmniej:</w:t>
      </w:r>
    </w:p>
    <w:p w:rsidR="005D170B" w:rsidRPr="00992605" w:rsidRDefault="005D170B" w:rsidP="00676A29">
      <w:pPr>
        <w:widowControl/>
        <w:tabs>
          <w:tab w:val="left" w:pos="1134"/>
        </w:tabs>
        <w:adjustRightInd/>
        <w:spacing w:line="360" w:lineRule="auto"/>
        <w:ind w:left="567" w:firstLine="426"/>
        <w:textAlignment w:val="auto"/>
        <w:rPr>
          <w:rFonts w:ascii="Arial" w:hAnsi="Arial" w:cs="Arial"/>
          <w:spacing w:val="-4"/>
          <w:lang w:eastAsia="en-US"/>
        </w:rPr>
      </w:pPr>
      <w:r w:rsidRPr="00992605">
        <w:rPr>
          <w:rFonts w:ascii="Arial" w:hAnsi="Arial" w:cs="Arial"/>
          <w:spacing w:val="-4"/>
          <w:lang w:eastAsia="en-US"/>
        </w:rPr>
        <w:t>1) 90 pierwotnych całkowitych al</w:t>
      </w:r>
      <w:r w:rsidR="00861700" w:rsidRPr="00992605">
        <w:rPr>
          <w:rFonts w:ascii="Arial" w:hAnsi="Arial" w:cs="Arial"/>
          <w:spacing w:val="-4"/>
          <w:lang w:eastAsia="en-US"/>
        </w:rPr>
        <w:t>l</w:t>
      </w:r>
      <w:r w:rsidRPr="00992605">
        <w:rPr>
          <w:rFonts w:ascii="Arial" w:hAnsi="Arial" w:cs="Arial"/>
          <w:spacing w:val="-4"/>
          <w:lang w:eastAsia="en-US"/>
        </w:rPr>
        <w:t>oplastyk stawu biodrowego, w sytuacji rozliczani</w:t>
      </w:r>
      <w:r w:rsidR="005A798B" w:rsidRPr="00992605">
        <w:rPr>
          <w:rFonts w:ascii="Arial" w:hAnsi="Arial" w:cs="Arial"/>
          <w:spacing w:val="-4"/>
          <w:lang w:eastAsia="en-US"/>
        </w:rPr>
        <w:t>a hospitalizacji grupą H13, H14</w:t>
      </w:r>
      <w:r w:rsidR="002947F1" w:rsidRPr="00992605">
        <w:rPr>
          <w:rFonts w:ascii="Arial" w:hAnsi="Arial" w:cs="Arial"/>
          <w:spacing w:val="-4"/>
          <w:lang w:eastAsia="en-US"/>
        </w:rPr>
        <w:t xml:space="preserve">; </w:t>
      </w:r>
      <w:r w:rsidR="00454753" w:rsidRPr="00992605">
        <w:rPr>
          <w:rFonts w:ascii="Arial" w:hAnsi="Arial" w:cs="Arial"/>
          <w:spacing w:val="-4"/>
          <w:lang w:eastAsia="en-US"/>
        </w:rPr>
        <w:t>lub</w:t>
      </w:r>
    </w:p>
    <w:p w:rsidR="005D170B" w:rsidRPr="00992605" w:rsidRDefault="0046776E" w:rsidP="00676A29">
      <w:pPr>
        <w:widowControl/>
        <w:tabs>
          <w:tab w:val="left" w:pos="1134"/>
        </w:tabs>
        <w:adjustRightInd/>
        <w:spacing w:line="360" w:lineRule="auto"/>
        <w:ind w:left="567" w:firstLine="426"/>
        <w:textAlignment w:val="auto"/>
        <w:rPr>
          <w:rFonts w:ascii="Arial" w:hAnsi="Arial" w:cs="Arial"/>
          <w:spacing w:val="-4"/>
          <w:lang w:eastAsia="en-US"/>
        </w:rPr>
      </w:pPr>
      <w:r w:rsidRPr="00992605">
        <w:rPr>
          <w:rFonts w:ascii="Arial" w:hAnsi="Arial" w:cs="Arial"/>
          <w:spacing w:val="-4"/>
          <w:lang w:eastAsia="en-US"/>
        </w:rPr>
        <w:t xml:space="preserve">2) </w:t>
      </w:r>
      <w:r w:rsidR="005D170B" w:rsidRPr="00992605">
        <w:rPr>
          <w:rFonts w:ascii="Arial" w:hAnsi="Arial" w:cs="Arial"/>
          <w:spacing w:val="-4"/>
          <w:lang w:eastAsia="en-US"/>
        </w:rPr>
        <w:t>60 p</w:t>
      </w:r>
      <w:r w:rsidR="00BA04A3" w:rsidRPr="00992605">
        <w:rPr>
          <w:rFonts w:ascii="Arial" w:hAnsi="Arial" w:cs="Arial"/>
          <w:spacing w:val="-4"/>
          <w:lang w:eastAsia="en-US"/>
        </w:rPr>
        <w:t xml:space="preserve">ierwotnych </w:t>
      </w:r>
      <w:r w:rsidR="005D170B" w:rsidRPr="00992605">
        <w:rPr>
          <w:rFonts w:ascii="Arial" w:hAnsi="Arial" w:cs="Arial"/>
          <w:spacing w:val="-4"/>
          <w:lang w:eastAsia="en-US"/>
        </w:rPr>
        <w:t>al</w:t>
      </w:r>
      <w:r w:rsidR="00861700" w:rsidRPr="00992605">
        <w:rPr>
          <w:rFonts w:ascii="Arial" w:hAnsi="Arial" w:cs="Arial"/>
          <w:spacing w:val="-4"/>
          <w:lang w:eastAsia="en-US"/>
        </w:rPr>
        <w:t>l</w:t>
      </w:r>
      <w:r w:rsidR="005D170B" w:rsidRPr="00992605">
        <w:rPr>
          <w:rFonts w:ascii="Arial" w:hAnsi="Arial" w:cs="Arial"/>
          <w:spacing w:val="-4"/>
          <w:lang w:eastAsia="en-US"/>
        </w:rPr>
        <w:t>oplastyk stawu kolanowego, w sytuacji rozliczania hospitalizacji grupą H01</w:t>
      </w:r>
      <w:r w:rsidR="00CD5497" w:rsidRPr="00992605">
        <w:rPr>
          <w:rFonts w:ascii="Arial" w:hAnsi="Arial" w:cs="Arial"/>
          <w:spacing w:val="-4"/>
          <w:lang w:eastAsia="en-US"/>
        </w:rPr>
        <w:t xml:space="preserve"> (wyłącznie procedurą </w:t>
      </w:r>
      <w:r w:rsidR="00FE3C59" w:rsidRPr="00992605">
        <w:rPr>
          <w:rFonts w:ascii="Arial" w:hAnsi="Arial" w:cs="Arial"/>
          <w:spacing w:val="-4"/>
          <w:lang w:eastAsia="en-US"/>
        </w:rPr>
        <w:t xml:space="preserve"> 81.541)</w:t>
      </w:r>
      <w:r w:rsidR="005A798B" w:rsidRPr="00992605">
        <w:rPr>
          <w:rFonts w:ascii="Arial" w:hAnsi="Arial" w:cs="Arial"/>
          <w:spacing w:val="-4"/>
          <w:lang w:eastAsia="en-US"/>
        </w:rPr>
        <w:t>, H15</w:t>
      </w:r>
      <w:r w:rsidR="002947F1" w:rsidRPr="00992605">
        <w:rPr>
          <w:rFonts w:ascii="Arial" w:hAnsi="Arial" w:cs="Arial"/>
          <w:spacing w:val="-4"/>
          <w:lang w:eastAsia="en-US"/>
        </w:rPr>
        <w:t xml:space="preserve">; </w:t>
      </w:r>
      <w:r w:rsidR="007673F1" w:rsidRPr="00992605">
        <w:rPr>
          <w:rFonts w:ascii="Arial" w:hAnsi="Arial" w:cs="Arial"/>
          <w:spacing w:val="-4"/>
          <w:lang w:eastAsia="en-US"/>
        </w:rPr>
        <w:t>lub</w:t>
      </w:r>
    </w:p>
    <w:p w:rsidR="005D170B" w:rsidRPr="00992605" w:rsidRDefault="005D170B" w:rsidP="00676A29">
      <w:pPr>
        <w:widowControl/>
        <w:tabs>
          <w:tab w:val="left" w:pos="1134"/>
        </w:tabs>
        <w:adjustRightInd/>
        <w:spacing w:line="360" w:lineRule="auto"/>
        <w:ind w:left="567" w:firstLine="426"/>
        <w:textAlignment w:val="auto"/>
        <w:rPr>
          <w:rFonts w:ascii="Arial" w:hAnsi="Arial" w:cs="Arial"/>
          <w:spacing w:val="-4"/>
          <w:lang w:eastAsia="en-US"/>
        </w:rPr>
      </w:pPr>
      <w:r w:rsidRPr="00992605">
        <w:rPr>
          <w:rFonts w:ascii="Arial" w:hAnsi="Arial" w:cs="Arial"/>
          <w:spacing w:val="-4"/>
          <w:lang w:eastAsia="en-US"/>
        </w:rPr>
        <w:t xml:space="preserve">3) 10 operacji rewizyjnych endoprotezy stawu biodrowego lub kolanowego, w sytuacji rozliczania hospitalizacji grupą H09, H10, H11, H16, H17, H18, H19 </w:t>
      </w:r>
    </w:p>
    <w:p w:rsidR="00AB5C19" w:rsidRPr="00992605" w:rsidRDefault="00454753" w:rsidP="003D252D">
      <w:pPr>
        <w:pStyle w:val="Akapitzlist"/>
        <w:widowControl/>
        <w:numPr>
          <w:ilvl w:val="0"/>
          <w:numId w:val="103"/>
        </w:numPr>
        <w:tabs>
          <w:tab w:val="left" w:pos="1134"/>
        </w:tabs>
        <w:adjustRightInd/>
        <w:spacing w:after="60" w:line="360" w:lineRule="auto"/>
        <w:ind w:left="567" w:firstLine="425"/>
        <w:textAlignment w:val="auto"/>
        <w:rPr>
          <w:rFonts w:ascii="Arial" w:hAnsi="Arial" w:cs="Arial"/>
          <w:spacing w:val="-4"/>
          <w:sz w:val="24"/>
          <w:szCs w:val="24"/>
        </w:rPr>
      </w:pPr>
      <w:r w:rsidRPr="00992605">
        <w:rPr>
          <w:rFonts w:ascii="Arial" w:hAnsi="Arial" w:cs="Arial"/>
          <w:spacing w:val="-4"/>
          <w:sz w:val="24"/>
          <w:szCs w:val="24"/>
        </w:rPr>
        <w:t xml:space="preserve"> </w:t>
      </w:r>
      <w:r w:rsidR="005D170B" w:rsidRPr="00992605">
        <w:rPr>
          <w:rFonts w:ascii="Arial" w:hAnsi="Arial" w:cs="Arial"/>
          <w:spacing w:val="-4"/>
          <w:sz w:val="24"/>
          <w:szCs w:val="24"/>
        </w:rPr>
        <w:t xml:space="preserve">wartość tych produktów rozliczeniowych (ustalona w katalogu grup dla trybu hospitalizacja) korygowana jest </w:t>
      </w:r>
      <w:r w:rsidR="00AB5C19" w:rsidRPr="00992605">
        <w:rPr>
          <w:rFonts w:ascii="Arial" w:hAnsi="Arial" w:cs="Arial"/>
          <w:spacing w:val="-4"/>
          <w:sz w:val="24"/>
          <w:szCs w:val="24"/>
        </w:rPr>
        <w:t>z zastosowaniem współczynnika o wartości 1,2.</w:t>
      </w:r>
    </w:p>
    <w:p w:rsidR="00AB5C19" w:rsidRPr="00992605" w:rsidRDefault="00AB5C19" w:rsidP="003D252D">
      <w:pPr>
        <w:numPr>
          <w:ilvl w:val="0"/>
          <w:numId w:val="109"/>
        </w:numPr>
        <w:tabs>
          <w:tab w:val="left" w:pos="1134"/>
        </w:tabs>
        <w:spacing w:after="60" w:line="360" w:lineRule="auto"/>
        <w:ind w:left="0" w:firstLine="709"/>
        <w:rPr>
          <w:rFonts w:ascii="Arial" w:hAnsi="Arial" w:cs="Arial"/>
          <w:spacing w:val="-4"/>
        </w:rPr>
      </w:pPr>
      <w:r w:rsidRPr="00992605">
        <w:rPr>
          <w:rFonts w:ascii="Arial" w:hAnsi="Arial" w:cs="Arial"/>
          <w:spacing w:val="-4"/>
        </w:rPr>
        <w:t>Dla świadczeniodawców udzielających świadczeń w zakresie ortopedia i traumatologia narządu ruchu, którzy w roku kalendarzowym poprzedzającym rok na który obowiązuje współczynnik, zrealizowali co najm</w:t>
      </w:r>
      <w:r w:rsidR="00861700" w:rsidRPr="00992605">
        <w:rPr>
          <w:rFonts w:ascii="Arial" w:hAnsi="Arial" w:cs="Arial"/>
          <w:spacing w:val="-4"/>
        </w:rPr>
        <w:t>niej 50 operacji rewizyjnych po </w:t>
      </w:r>
      <w:r w:rsidRPr="00992605">
        <w:rPr>
          <w:rFonts w:ascii="Arial" w:hAnsi="Arial" w:cs="Arial"/>
          <w:spacing w:val="-4"/>
        </w:rPr>
        <w:t>endoprotezoplastyce stawu biodrowego lub kolanowego (dotyczy to przypadków gdzie pierwotna endoprotezoplastyka stawu biodrowego lub kolanowego wykonana została u</w:t>
      </w:r>
      <w:r w:rsidR="00861700" w:rsidRPr="00992605">
        <w:rPr>
          <w:rFonts w:ascii="Arial" w:hAnsi="Arial" w:cs="Arial"/>
          <w:spacing w:val="-4"/>
        </w:rPr>
        <w:t> </w:t>
      </w:r>
      <w:r w:rsidRPr="00992605">
        <w:rPr>
          <w:rFonts w:ascii="Arial" w:hAnsi="Arial" w:cs="Arial"/>
          <w:spacing w:val="-4"/>
        </w:rPr>
        <w:t>innego świadczeniodawcy),</w:t>
      </w:r>
      <w:r w:rsidRPr="00992605">
        <w:t xml:space="preserve"> </w:t>
      </w:r>
      <w:r w:rsidRPr="00992605">
        <w:rPr>
          <w:rFonts w:ascii="Arial" w:hAnsi="Arial" w:cs="Arial"/>
          <w:spacing w:val="-4"/>
        </w:rPr>
        <w:t>w sytuacji rozliczania hospitalizacji grupą H09, H10, H11, H16, H17, H18, H19, wartość tych produktów rozliczeniowych (ustalona w katalogu grup dla trybu hospitalizacja) korygowana jest z zastosowaniem współczynnika o wartości 1,5.</w:t>
      </w:r>
    </w:p>
    <w:p w:rsidR="00AB5C19" w:rsidRPr="00992605" w:rsidRDefault="00AB5C19" w:rsidP="003D252D">
      <w:pPr>
        <w:numPr>
          <w:ilvl w:val="0"/>
          <w:numId w:val="109"/>
        </w:numPr>
        <w:tabs>
          <w:tab w:val="left" w:pos="0"/>
          <w:tab w:val="left" w:pos="1134"/>
        </w:tabs>
        <w:spacing w:after="60" w:line="360" w:lineRule="auto"/>
        <w:ind w:left="0" w:firstLine="709"/>
        <w:rPr>
          <w:rFonts w:ascii="Arial" w:hAnsi="Arial" w:cs="Arial"/>
          <w:spacing w:val="-4"/>
        </w:rPr>
      </w:pPr>
      <w:r w:rsidRPr="00992605">
        <w:rPr>
          <w:rFonts w:ascii="Arial" w:hAnsi="Arial" w:cs="Arial"/>
          <w:spacing w:val="-4"/>
        </w:rPr>
        <w:t xml:space="preserve">W sytuacji wykonania jednoczasowo zabiegów operacyjnych obustronnych (na narządzie parzystym), rozliczanych grupami: B16, B16G, B17, B17 G, B18, B19, J01, J02, J04 oraz H92, wartość tych produktów rozliczeniowych (ustalona w katalogu grup dla </w:t>
      </w:r>
      <w:r w:rsidRPr="00992605">
        <w:rPr>
          <w:rFonts w:ascii="Arial" w:hAnsi="Arial" w:cs="Arial"/>
          <w:spacing w:val="-4"/>
        </w:rPr>
        <w:lastRenderedPageBreak/>
        <w:t xml:space="preserve">trybu hospitalizacja) korygowana jest z zastosowaniem współczynnika o wartości 1,54. </w:t>
      </w:r>
    </w:p>
    <w:p w:rsidR="00007752" w:rsidRPr="00992605" w:rsidRDefault="00007752" w:rsidP="00007752">
      <w:pPr>
        <w:numPr>
          <w:ilvl w:val="0"/>
          <w:numId w:val="109"/>
        </w:numPr>
        <w:tabs>
          <w:tab w:val="left" w:pos="0"/>
          <w:tab w:val="left" w:pos="1134"/>
        </w:tabs>
        <w:spacing w:after="60" w:line="360" w:lineRule="auto"/>
        <w:ind w:left="0" w:firstLine="709"/>
        <w:rPr>
          <w:rFonts w:ascii="Arial" w:hAnsi="Arial" w:cs="Arial"/>
          <w:spacing w:val="-4"/>
        </w:rPr>
      </w:pPr>
      <w:r w:rsidRPr="00992605">
        <w:rPr>
          <w:rFonts w:ascii="Arial" w:hAnsi="Arial" w:cs="Arial"/>
          <w:spacing w:val="-4"/>
        </w:rPr>
        <w:t>Dla świadczeniodawców udzielających świadczeń w zakresie chirurgia naczyniowa – drugi poziom referencyjny (z wyłączeniem JGP: Q22, Q23 oraz Q24), wartość produktu rozliczeniowego z katalogu grup (ustalona dla trybu hospitalizacja) dla wskazanego zakresu korygowana jest z zastosowaniem współczynnika o wartości 1,1.</w:t>
      </w:r>
    </w:p>
    <w:p w:rsidR="0029637F" w:rsidRPr="00992605" w:rsidRDefault="000B5181" w:rsidP="0029637F">
      <w:pPr>
        <w:spacing w:line="360" w:lineRule="auto"/>
        <w:ind w:firstLine="709"/>
        <w:rPr>
          <w:rFonts w:ascii="Arial" w:hAnsi="Arial" w:cs="Arial"/>
        </w:rPr>
      </w:pPr>
      <w:r w:rsidRPr="00992605">
        <w:rPr>
          <w:rFonts w:ascii="Arial" w:hAnsi="Arial" w:cs="Arial"/>
          <w:b/>
          <w:bCs/>
        </w:rPr>
        <w:t>§ 18</w:t>
      </w:r>
      <w:r w:rsidR="0029637F" w:rsidRPr="00992605">
        <w:rPr>
          <w:rFonts w:ascii="Arial" w:hAnsi="Arial" w:cs="Arial"/>
          <w:b/>
          <w:bCs/>
        </w:rPr>
        <w:t>.  </w:t>
      </w:r>
      <w:r w:rsidR="0029637F" w:rsidRPr="00992605">
        <w:rPr>
          <w:rFonts w:ascii="Arial" w:hAnsi="Arial" w:cs="Arial"/>
          <w:bCs/>
        </w:rPr>
        <w:t xml:space="preserve">1. </w:t>
      </w:r>
      <w:r w:rsidR="0029637F" w:rsidRPr="00992605">
        <w:rPr>
          <w:rFonts w:ascii="Arial" w:hAnsi="Arial" w:cs="Arial"/>
        </w:rPr>
        <w:t xml:space="preserve">Świadczeniodawca realizujący świadczenia na podstawie karty diagnostyki i leczenia onkologicznego, o której mowa w art. 32a ust. 1 ustawy o świadczeniach, obowiązany jest do umieszczenia na zewnątrz budynku, w którym udzielane są świadczenia, w miejscu ogólnie dostępnym, tablicy ze znakiem graficznym, zgodnie ze wzorem określonym w </w:t>
      </w:r>
      <w:r w:rsidR="0029637F" w:rsidRPr="00992605">
        <w:rPr>
          <w:rFonts w:ascii="Arial" w:hAnsi="Arial" w:cs="Arial"/>
          <w:b/>
        </w:rPr>
        <w:t>załączniku nr 14</w:t>
      </w:r>
      <w:r w:rsidR="0029637F" w:rsidRPr="00992605">
        <w:rPr>
          <w:rFonts w:ascii="Arial" w:hAnsi="Arial" w:cs="Arial"/>
        </w:rPr>
        <w:t xml:space="preserve"> do zarządzenia.</w:t>
      </w:r>
    </w:p>
    <w:p w:rsidR="0029637F" w:rsidRPr="00992605" w:rsidRDefault="0029637F" w:rsidP="00153A8C">
      <w:pPr>
        <w:numPr>
          <w:ilvl w:val="0"/>
          <w:numId w:val="67"/>
        </w:numPr>
        <w:tabs>
          <w:tab w:val="left" w:pos="993"/>
        </w:tabs>
        <w:autoSpaceDE w:val="0"/>
        <w:autoSpaceDN w:val="0"/>
        <w:spacing w:line="360" w:lineRule="auto"/>
        <w:ind w:left="0" w:firstLine="709"/>
        <w:rPr>
          <w:rFonts w:ascii="Arial" w:hAnsi="Arial" w:cs="Arial"/>
          <w:strike/>
        </w:rPr>
      </w:pPr>
      <w:r w:rsidRPr="00992605">
        <w:rPr>
          <w:rFonts w:ascii="Arial" w:hAnsi="Arial" w:cs="Arial"/>
        </w:rPr>
        <w:t>Świadczeniodawca realizujący świadczenia n</w:t>
      </w:r>
      <w:r w:rsidR="00FF33BD" w:rsidRPr="00992605">
        <w:rPr>
          <w:rFonts w:ascii="Arial" w:hAnsi="Arial" w:cs="Arial"/>
        </w:rPr>
        <w:t>a podstawie karty DILO</w:t>
      </w:r>
      <w:r w:rsidRPr="00992605">
        <w:rPr>
          <w:rFonts w:ascii="Arial" w:hAnsi="Arial" w:cs="Arial"/>
        </w:rPr>
        <w:t xml:space="preserve">, o której mowa w </w:t>
      </w:r>
      <w:r w:rsidRPr="00992605">
        <w:rPr>
          <w:rFonts w:ascii="Arial" w:hAnsi="Arial" w:cs="Arial"/>
          <w:bCs/>
        </w:rPr>
        <w:t>ust. 1</w:t>
      </w:r>
      <w:r w:rsidRPr="00992605">
        <w:rPr>
          <w:rFonts w:ascii="Arial" w:hAnsi="Arial" w:cs="Arial"/>
        </w:rPr>
        <w:t xml:space="preserve">, w celu udokumentowania ich rozliczenia z Funduszem, obowiązany jest do dołączenia do dokumentacji medycznej pacjenta kopii karty, </w:t>
      </w:r>
      <w:r w:rsidR="003D252D" w:rsidRPr="00992605">
        <w:rPr>
          <w:rFonts w:ascii="Arial" w:hAnsi="Arial" w:cs="Arial"/>
        </w:rPr>
        <w:t xml:space="preserve">zgodnej ze </w:t>
      </w:r>
      <w:r w:rsidRPr="00992605">
        <w:rPr>
          <w:rFonts w:ascii="Arial" w:hAnsi="Arial" w:cs="Arial"/>
        </w:rPr>
        <w:t xml:space="preserve">wzorem określonym w </w:t>
      </w:r>
      <w:r w:rsidRPr="00992605">
        <w:rPr>
          <w:rFonts w:ascii="Arial" w:hAnsi="Arial" w:cs="Arial"/>
          <w:bCs/>
        </w:rPr>
        <w:t>r</w:t>
      </w:r>
      <w:r w:rsidR="00FF33BD" w:rsidRPr="00992605">
        <w:rPr>
          <w:rFonts w:ascii="Arial" w:hAnsi="Arial" w:cs="Arial"/>
          <w:bCs/>
        </w:rPr>
        <w:t>ozporządzeniu w sprawie karty DI</w:t>
      </w:r>
      <w:r w:rsidRPr="00992605">
        <w:rPr>
          <w:rFonts w:ascii="Arial" w:hAnsi="Arial" w:cs="Arial"/>
          <w:bCs/>
        </w:rPr>
        <w:t>LO</w:t>
      </w:r>
      <w:r w:rsidRPr="00992605">
        <w:rPr>
          <w:rFonts w:ascii="Arial" w:hAnsi="Arial" w:cs="Arial"/>
        </w:rPr>
        <w:t>.</w:t>
      </w:r>
    </w:p>
    <w:p w:rsidR="0029637F" w:rsidRPr="00992605" w:rsidRDefault="0029637F" w:rsidP="00153A8C">
      <w:pPr>
        <w:numPr>
          <w:ilvl w:val="0"/>
          <w:numId w:val="67"/>
        </w:numPr>
        <w:tabs>
          <w:tab w:val="left" w:pos="993"/>
        </w:tabs>
        <w:autoSpaceDE w:val="0"/>
        <w:autoSpaceDN w:val="0"/>
        <w:spacing w:line="360" w:lineRule="auto"/>
        <w:ind w:left="0" w:firstLine="709"/>
        <w:rPr>
          <w:rFonts w:ascii="Arial" w:hAnsi="Arial" w:cs="Arial"/>
          <w:strike/>
        </w:rPr>
      </w:pPr>
      <w:r w:rsidRPr="00992605">
        <w:rPr>
          <w:rFonts w:ascii="Arial" w:hAnsi="Arial" w:cs="Arial"/>
        </w:rPr>
        <w:t>Świadczeniodawca realizujący świadczenia na podstawie karty</w:t>
      </w:r>
      <w:r w:rsidR="00FF33BD" w:rsidRPr="00992605">
        <w:rPr>
          <w:rFonts w:ascii="Arial" w:hAnsi="Arial" w:cs="Arial"/>
        </w:rPr>
        <w:t xml:space="preserve"> DILO, w </w:t>
      </w:r>
      <w:r w:rsidRPr="00992605">
        <w:rPr>
          <w:rFonts w:ascii="Arial" w:hAnsi="Arial" w:cs="Arial"/>
        </w:rPr>
        <w:t>przypadkach klinicznych, w których potwierdzenie n</w:t>
      </w:r>
      <w:r w:rsidR="00FF33BD" w:rsidRPr="00992605">
        <w:rPr>
          <w:rFonts w:ascii="Arial" w:hAnsi="Arial" w:cs="Arial"/>
        </w:rPr>
        <w:t>owotworu złośliwego następuje w </w:t>
      </w:r>
      <w:r w:rsidRPr="00992605">
        <w:rPr>
          <w:rFonts w:ascii="Arial" w:hAnsi="Arial" w:cs="Arial"/>
        </w:rPr>
        <w:t xml:space="preserve">wyniku zabiegu diagnostyczno-leczniczego, a pacjent do czasu otrzymania wyniku badania histopatologicznego zostaje wypisany ze szpitala z rozpoznaniem podejrzenia nowotworu, w celu rozliczenia tych świadczeń w ramach skojarzonego zakresu świadczeń, określonego </w:t>
      </w:r>
      <w:r w:rsidRPr="00992605">
        <w:rPr>
          <w:rFonts w:ascii="Arial" w:hAnsi="Arial" w:cs="Arial"/>
          <w:b/>
        </w:rPr>
        <w:t>w załączniku nr 3b</w:t>
      </w:r>
      <w:r w:rsidRPr="00992605">
        <w:rPr>
          <w:rFonts w:ascii="Arial" w:hAnsi="Arial" w:cs="Arial"/>
        </w:rPr>
        <w:t xml:space="preserve"> do zarządzenia, obowiązany jest, po ustaleniu rozpoznania onkologicznego po wypisie pacjenta, dokonać korekty danych sprawozdanych w raporcie statystycznym przez wskazanie rozpoznania onkologicznego oraz numeru karty.</w:t>
      </w:r>
    </w:p>
    <w:p w:rsidR="0029637F" w:rsidRPr="00992605" w:rsidRDefault="0029637F" w:rsidP="00153A8C">
      <w:pPr>
        <w:numPr>
          <w:ilvl w:val="0"/>
          <w:numId w:val="67"/>
        </w:numPr>
        <w:tabs>
          <w:tab w:val="left" w:pos="567"/>
          <w:tab w:val="left" w:pos="993"/>
        </w:tabs>
        <w:autoSpaceDE w:val="0"/>
        <w:autoSpaceDN w:val="0"/>
        <w:spacing w:line="360" w:lineRule="auto"/>
        <w:ind w:left="0" w:firstLine="709"/>
        <w:rPr>
          <w:rFonts w:ascii="Arial" w:hAnsi="Arial" w:cs="Arial"/>
          <w:strike/>
        </w:rPr>
      </w:pPr>
      <w:r w:rsidRPr="00992605">
        <w:rPr>
          <w:rFonts w:ascii="Arial" w:hAnsi="Arial" w:cs="Arial"/>
        </w:rPr>
        <w:t xml:space="preserve">W sytuacji rozliczania świadczeń związanych z leczeniem zdarzeń niepożądanych po </w:t>
      </w:r>
      <w:proofErr w:type="spellStart"/>
      <w:r w:rsidRPr="00992605">
        <w:rPr>
          <w:rFonts w:ascii="Arial" w:hAnsi="Arial" w:cs="Arial"/>
        </w:rPr>
        <w:t>teleradioterapii</w:t>
      </w:r>
      <w:proofErr w:type="spellEnd"/>
      <w:r w:rsidRPr="00992605">
        <w:rPr>
          <w:rFonts w:ascii="Arial" w:hAnsi="Arial" w:cs="Arial"/>
        </w:rPr>
        <w:t xml:space="preserve">, finansowanych w ramach produktów wymienionych w katalogu produktów do sumowania, określonym w </w:t>
      </w:r>
      <w:r w:rsidRPr="00992605">
        <w:rPr>
          <w:rFonts w:ascii="Arial" w:hAnsi="Arial" w:cs="Arial"/>
          <w:b/>
        </w:rPr>
        <w:t>załączniku nr 1c</w:t>
      </w:r>
      <w:r w:rsidRPr="00992605">
        <w:rPr>
          <w:rFonts w:ascii="Arial" w:hAnsi="Arial" w:cs="Arial"/>
        </w:rPr>
        <w:t xml:space="preserve"> do zarządzenia, świadczeniodawca obowiązany jest do:</w:t>
      </w:r>
    </w:p>
    <w:p w:rsidR="0029637F" w:rsidRPr="00992605" w:rsidRDefault="0029637F" w:rsidP="00153A8C">
      <w:pPr>
        <w:numPr>
          <w:ilvl w:val="0"/>
          <w:numId w:val="54"/>
        </w:numPr>
        <w:autoSpaceDE w:val="0"/>
        <w:autoSpaceDN w:val="0"/>
        <w:spacing w:line="360" w:lineRule="auto"/>
        <w:ind w:left="567" w:firstLine="426"/>
        <w:rPr>
          <w:rFonts w:ascii="Arial" w:hAnsi="Arial" w:cs="Arial"/>
        </w:rPr>
      </w:pPr>
      <w:r w:rsidRPr="00992605">
        <w:rPr>
          <w:rFonts w:ascii="Arial" w:hAnsi="Arial" w:cs="Arial"/>
        </w:rPr>
        <w:t xml:space="preserve">stosowania kryteriów terminologicznych dla zdarzeń niepożądanych, wersja 3.0 CTCAE, określonych w </w:t>
      </w:r>
      <w:r w:rsidRPr="00992605">
        <w:rPr>
          <w:rFonts w:ascii="Arial" w:hAnsi="Arial" w:cs="Arial"/>
          <w:b/>
        </w:rPr>
        <w:t>załącznikach</w:t>
      </w:r>
      <w:r w:rsidRPr="00992605">
        <w:rPr>
          <w:rFonts w:ascii="Arial" w:hAnsi="Arial" w:cs="Arial"/>
        </w:rPr>
        <w:t xml:space="preserve"> </w:t>
      </w:r>
      <w:r w:rsidRPr="00992605">
        <w:rPr>
          <w:rFonts w:ascii="Arial" w:hAnsi="Arial" w:cs="Arial"/>
          <w:b/>
        </w:rPr>
        <w:t xml:space="preserve">nr 12 </w:t>
      </w:r>
      <w:r w:rsidRPr="00992605">
        <w:rPr>
          <w:rFonts w:ascii="Arial" w:hAnsi="Arial" w:cs="Arial"/>
        </w:rPr>
        <w:t>do zarządzenia;</w:t>
      </w:r>
    </w:p>
    <w:p w:rsidR="0029637F" w:rsidRPr="00992605" w:rsidRDefault="0029637F" w:rsidP="00153A8C">
      <w:pPr>
        <w:numPr>
          <w:ilvl w:val="0"/>
          <w:numId w:val="54"/>
        </w:numPr>
        <w:autoSpaceDE w:val="0"/>
        <w:autoSpaceDN w:val="0"/>
        <w:spacing w:line="360" w:lineRule="auto"/>
        <w:ind w:left="567" w:firstLine="426"/>
        <w:rPr>
          <w:rFonts w:ascii="Arial" w:hAnsi="Arial" w:cs="Arial"/>
        </w:rPr>
      </w:pPr>
      <w:r w:rsidRPr="00992605">
        <w:rPr>
          <w:rFonts w:ascii="Arial" w:hAnsi="Arial" w:cs="Arial"/>
        </w:rPr>
        <w:t>udokumentowania zdarzeń niepożądanych z określeniem stopnia ciężkości w dokumentacji medycznej pacjenta.</w:t>
      </w:r>
    </w:p>
    <w:p w:rsidR="0029637F" w:rsidRPr="00992605" w:rsidRDefault="0029637F" w:rsidP="0046776E">
      <w:pPr>
        <w:numPr>
          <w:ilvl w:val="0"/>
          <w:numId w:val="68"/>
        </w:numPr>
        <w:tabs>
          <w:tab w:val="left" w:pos="993"/>
        </w:tabs>
        <w:autoSpaceDE w:val="0"/>
        <w:autoSpaceDN w:val="0"/>
        <w:spacing w:after="240" w:line="360" w:lineRule="auto"/>
        <w:ind w:left="0" w:firstLine="709"/>
        <w:rPr>
          <w:rFonts w:ascii="Arial" w:hAnsi="Arial" w:cs="Arial"/>
        </w:rPr>
      </w:pPr>
      <w:r w:rsidRPr="00992605">
        <w:rPr>
          <w:rFonts w:ascii="Arial" w:hAnsi="Arial" w:cs="Arial"/>
        </w:rPr>
        <w:t xml:space="preserve">W sytuacji rozliczania świadczeń z zakresu radioterapii onkologicznej, finansowanych w ramach produktów wymienionych </w:t>
      </w:r>
      <w:r w:rsidRPr="00992605">
        <w:rPr>
          <w:rFonts w:ascii="Arial" w:hAnsi="Arial" w:cs="Arial"/>
          <w:b/>
        </w:rPr>
        <w:t xml:space="preserve">w załączniku nr 1d </w:t>
      </w:r>
      <w:r w:rsidRPr="00992605">
        <w:rPr>
          <w:rFonts w:ascii="Arial" w:hAnsi="Arial" w:cs="Arial"/>
        </w:rPr>
        <w:t xml:space="preserve">do zarządzenia,  świadczeniodawca przed wdrożeniem leczenia radioterapeutycznego, obowiązany jest przeprowadzić ocenę stanu sprawności pacjenta (z wyłączeniem pacjentów poniżej 18. </w:t>
      </w:r>
      <w:r w:rsidRPr="00992605">
        <w:rPr>
          <w:rFonts w:ascii="Arial" w:hAnsi="Arial" w:cs="Arial"/>
        </w:rPr>
        <w:lastRenderedPageBreak/>
        <w:t>roku życia) według skali WHO/</w:t>
      </w:r>
      <w:proofErr w:type="spellStart"/>
      <w:r w:rsidRPr="00992605">
        <w:rPr>
          <w:rFonts w:ascii="Arial" w:hAnsi="Arial" w:cs="Arial"/>
        </w:rPr>
        <w:t>Zubroda</w:t>
      </w:r>
      <w:proofErr w:type="spellEnd"/>
      <w:r w:rsidRPr="00992605">
        <w:rPr>
          <w:rFonts w:ascii="Arial" w:hAnsi="Arial" w:cs="Arial"/>
        </w:rPr>
        <w:t>/ECOG (</w:t>
      </w:r>
      <w:proofErr w:type="spellStart"/>
      <w:r w:rsidRPr="00992605">
        <w:rPr>
          <w:rFonts w:ascii="Arial" w:hAnsi="Arial" w:cs="Arial"/>
          <w:i/>
        </w:rPr>
        <w:t>Eastern</w:t>
      </w:r>
      <w:proofErr w:type="spellEnd"/>
      <w:r w:rsidRPr="00992605">
        <w:rPr>
          <w:rFonts w:ascii="Arial" w:hAnsi="Arial" w:cs="Arial"/>
          <w:i/>
        </w:rPr>
        <w:t xml:space="preserve"> </w:t>
      </w:r>
      <w:proofErr w:type="spellStart"/>
      <w:r w:rsidRPr="00992605">
        <w:rPr>
          <w:rFonts w:ascii="Arial" w:hAnsi="Arial" w:cs="Arial"/>
          <w:i/>
        </w:rPr>
        <w:t>Cooperative</w:t>
      </w:r>
      <w:proofErr w:type="spellEnd"/>
      <w:r w:rsidRPr="00992605">
        <w:rPr>
          <w:rFonts w:ascii="Arial" w:hAnsi="Arial" w:cs="Arial"/>
          <w:i/>
        </w:rPr>
        <w:t xml:space="preserve"> </w:t>
      </w:r>
      <w:proofErr w:type="spellStart"/>
      <w:r w:rsidRPr="00992605">
        <w:rPr>
          <w:rFonts w:ascii="Arial" w:hAnsi="Arial" w:cs="Arial"/>
          <w:i/>
        </w:rPr>
        <w:t>Oncology</w:t>
      </w:r>
      <w:proofErr w:type="spellEnd"/>
      <w:r w:rsidRPr="00992605">
        <w:rPr>
          <w:rFonts w:ascii="Arial" w:hAnsi="Arial" w:cs="Arial"/>
          <w:i/>
        </w:rPr>
        <w:t xml:space="preserve"> </w:t>
      </w:r>
      <w:proofErr w:type="spellStart"/>
      <w:r w:rsidRPr="00992605">
        <w:rPr>
          <w:rFonts w:ascii="Arial" w:hAnsi="Arial" w:cs="Arial"/>
          <w:i/>
        </w:rPr>
        <w:t>Group</w:t>
      </w:r>
      <w:proofErr w:type="spellEnd"/>
      <w:r w:rsidRPr="00992605">
        <w:rPr>
          <w:rFonts w:ascii="Arial" w:hAnsi="Arial" w:cs="Arial"/>
        </w:rPr>
        <w:t>)</w:t>
      </w:r>
      <w:r w:rsidRPr="00992605">
        <w:rPr>
          <w:rStyle w:val="Odwoanieprzypisudolnego"/>
          <w:rFonts w:ascii="Arial" w:hAnsi="Arial"/>
        </w:rPr>
        <w:footnoteReference w:customMarkFollows="1" w:id="2"/>
        <w:t>6)</w:t>
      </w:r>
      <w:r w:rsidRPr="00992605">
        <w:rPr>
          <w:rFonts w:ascii="Arial" w:hAnsi="Arial" w:cs="Arial"/>
        </w:rPr>
        <w:t xml:space="preserve">, określonej w </w:t>
      </w:r>
      <w:r w:rsidRPr="00992605">
        <w:rPr>
          <w:rFonts w:ascii="Arial" w:hAnsi="Arial" w:cs="Arial"/>
          <w:b/>
        </w:rPr>
        <w:t xml:space="preserve">załączniku nr 13 </w:t>
      </w:r>
      <w:r w:rsidRPr="00992605">
        <w:rPr>
          <w:rFonts w:ascii="Arial" w:hAnsi="Arial" w:cs="Arial"/>
        </w:rPr>
        <w:t>do zarządzenia. Ocenę stanu ogólnego pacjenta poddawanego leczeniu onkologicznemu, należy załączyć do dokumentacji medycznej pacjenta oraz sprawozdać łącznie z produktem jednostkowym.</w:t>
      </w:r>
    </w:p>
    <w:p w:rsidR="0029637F" w:rsidRPr="00992605" w:rsidRDefault="000B5181" w:rsidP="0029637F">
      <w:pPr>
        <w:tabs>
          <w:tab w:val="left" w:pos="993"/>
        </w:tabs>
        <w:autoSpaceDE w:val="0"/>
        <w:autoSpaceDN w:val="0"/>
        <w:spacing w:line="360" w:lineRule="auto"/>
        <w:ind w:left="567" w:firstLine="142"/>
        <w:rPr>
          <w:rFonts w:ascii="Arial" w:hAnsi="Arial" w:cs="Arial"/>
        </w:rPr>
      </w:pPr>
      <w:r w:rsidRPr="00992605">
        <w:rPr>
          <w:rFonts w:ascii="Arial" w:hAnsi="Arial" w:cs="Arial"/>
          <w:b/>
          <w:bCs/>
        </w:rPr>
        <w:t>§ 19</w:t>
      </w:r>
      <w:r w:rsidR="0029637F" w:rsidRPr="00992605">
        <w:rPr>
          <w:rFonts w:ascii="Arial" w:hAnsi="Arial" w:cs="Arial"/>
          <w:b/>
          <w:bCs/>
        </w:rPr>
        <w:t>.  </w:t>
      </w:r>
      <w:r w:rsidR="0029637F" w:rsidRPr="00992605">
        <w:rPr>
          <w:rFonts w:ascii="Arial" w:hAnsi="Arial" w:cs="Arial"/>
          <w:bCs/>
        </w:rPr>
        <w:t>1</w:t>
      </w:r>
      <w:r w:rsidR="0029637F" w:rsidRPr="00992605">
        <w:rPr>
          <w:rFonts w:ascii="Arial" w:hAnsi="Arial" w:cs="Arial"/>
          <w:b/>
          <w:bCs/>
        </w:rPr>
        <w:t xml:space="preserve">. </w:t>
      </w:r>
      <w:r w:rsidR="0029637F" w:rsidRPr="00992605">
        <w:rPr>
          <w:rFonts w:ascii="Arial" w:hAnsi="Arial" w:cs="Arial"/>
          <w:bCs/>
        </w:rPr>
        <w:t xml:space="preserve">Świadczeniodawca realizujący </w:t>
      </w:r>
      <w:r w:rsidR="0029637F" w:rsidRPr="00992605">
        <w:rPr>
          <w:rFonts w:ascii="Arial" w:hAnsi="Arial" w:cs="Arial"/>
        </w:rPr>
        <w:t>świadczenia związane z:</w:t>
      </w:r>
    </w:p>
    <w:p w:rsidR="0029637F" w:rsidRPr="00992605" w:rsidRDefault="0029637F" w:rsidP="0046776E">
      <w:pPr>
        <w:pStyle w:val="Tekstpodstawowywcity"/>
        <w:widowControl/>
        <w:numPr>
          <w:ilvl w:val="0"/>
          <w:numId w:val="19"/>
        </w:numPr>
        <w:tabs>
          <w:tab w:val="clear" w:pos="2062"/>
          <w:tab w:val="left" w:pos="1134"/>
        </w:tabs>
        <w:spacing w:after="0" w:line="360" w:lineRule="auto"/>
        <w:ind w:left="567" w:firstLine="425"/>
        <w:rPr>
          <w:rFonts w:ascii="Arial" w:hAnsi="Arial" w:cs="Arial"/>
          <w:sz w:val="24"/>
          <w:szCs w:val="24"/>
        </w:rPr>
      </w:pPr>
      <w:r w:rsidRPr="00992605">
        <w:rPr>
          <w:rFonts w:ascii="Arial" w:hAnsi="Arial" w:cs="Arial"/>
          <w:sz w:val="24"/>
          <w:szCs w:val="24"/>
        </w:rPr>
        <w:t>endoprotezoplastyką narządu ruchu;</w:t>
      </w:r>
    </w:p>
    <w:p w:rsidR="0029637F" w:rsidRPr="00992605" w:rsidRDefault="0029637F" w:rsidP="0046776E">
      <w:pPr>
        <w:pStyle w:val="Tekstpodstawowywcity"/>
        <w:widowControl/>
        <w:numPr>
          <w:ilvl w:val="0"/>
          <w:numId w:val="19"/>
        </w:numPr>
        <w:tabs>
          <w:tab w:val="clear" w:pos="2062"/>
          <w:tab w:val="left" w:pos="1134"/>
        </w:tabs>
        <w:spacing w:after="0" w:line="360" w:lineRule="auto"/>
        <w:ind w:left="567" w:firstLine="425"/>
        <w:rPr>
          <w:rFonts w:ascii="Arial" w:hAnsi="Arial" w:cs="Arial"/>
          <w:sz w:val="24"/>
          <w:szCs w:val="24"/>
        </w:rPr>
      </w:pPr>
      <w:r w:rsidRPr="00992605">
        <w:rPr>
          <w:rFonts w:ascii="Arial" w:hAnsi="Arial" w:cs="Arial"/>
          <w:sz w:val="24"/>
          <w:szCs w:val="24"/>
        </w:rPr>
        <w:t>leczeniem udarów;</w:t>
      </w:r>
    </w:p>
    <w:p w:rsidR="0029637F" w:rsidRPr="00992605" w:rsidRDefault="0029637F" w:rsidP="00153A8C">
      <w:pPr>
        <w:numPr>
          <w:ilvl w:val="2"/>
          <w:numId w:val="48"/>
        </w:numPr>
        <w:autoSpaceDE w:val="0"/>
        <w:autoSpaceDN w:val="0"/>
        <w:spacing w:line="360" w:lineRule="auto"/>
        <w:ind w:left="0" w:firstLine="709"/>
        <w:rPr>
          <w:rFonts w:ascii="Arial" w:hAnsi="Arial" w:cs="Arial"/>
          <w:spacing w:val="-6"/>
        </w:rPr>
      </w:pPr>
      <w:r w:rsidRPr="00992605">
        <w:rPr>
          <w:rFonts w:ascii="Arial" w:hAnsi="Arial" w:cs="Arial"/>
        </w:rPr>
        <w:t>obowiązany jest do przekazywania w formie elektronicznej sprawozdania, zgodnie ze wzorem i w formacie określonym przez Fundusz.</w:t>
      </w:r>
    </w:p>
    <w:p w:rsidR="0029637F" w:rsidRPr="00992605" w:rsidRDefault="0029637F" w:rsidP="00153A8C">
      <w:pPr>
        <w:numPr>
          <w:ilvl w:val="0"/>
          <w:numId w:val="72"/>
        </w:numPr>
        <w:tabs>
          <w:tab w:val="left" w:pos="993"/>
        </w:tabs>
        <w:autoSpaceDE w:val="0"/>
        <w:autoSpaceDN w:val="0"/>
        <w:spacing w:line="360" w:lineRule="auto"/>
        <w:ind w:left="0" w:firstLine="709"/>
        <w:rPr>
          <w:rFonts w:ascii="Arial" w:hAnsi="Arial" w:cs="Arial"/>
        </w:rPr>
      </w:pPr>
      <w:r w:rsidRPr="00992605">
        <w:rPr>
          <w:rFonts w:ascii="Arial" w:hAnsi="Arial" w:cs="Arial"/>
        </w:rPr>
        <w:t>W sytuacji rozliczania świadczeń związanych z żywieniem dojelitowym, żywieniem pozajelitowym, finansowanych w ramach produktów wymienionych w </w:t>
      </w:r>
      <w:r w:rsidRPr="00992605">
        <w:rPr>
          <w:rFonts w:ascii="Arial" w:hAnsi="Arial" w:cs="Arial"/>
          <w:b/>
        </w:rPr>
        <w:t>załączniku nr</w:t>
      </w:r>
      <w:r w:rsidRPr="00992605">
        <w:rPr>
          <w:rFonts w:ascii="Arial" w:hAnsi="Arial" w:cs="Arial"/>
        </w:rPr>
        <w:t xml:space="preserve"> </w:t>
      </w:r>
      <w:r w:rsidRPr="00992605">
        <w:rPr>
          <w:rFonts w:ascii="Arial" w:hAnsi="Arial" w:cs="Arial"/>
          <w:b/>
        </w:rPr>
        <w:t xml:space="preserve">1c </w:t>
      </w:r>
      <w:r w:rsidRPr="00992605">
        <w:rPr>
          <w:rFonts w:ascii="Arial" w:hAnsi="Arial" w:cs="Arial"/>
        </w:rPr>
        <w:t>do zarządzenia, świadczeniodawca obowiązany jest do prowadzenia dokumentacji dodatkowej, zgodnie ze wzorami określonymi w </w:t>
      </w:r>
      <w:r w:rsidRPr="00992605">
        <w:rPr>
          <w:rFonts w:ascii="Arial" w:hAnsi="Arial" w:cs="Arial"/>
          <w:b/>
          <w:bCs/>
        </w:rPr>
        <w:t>załącznikach</w:t>
      </w:r>
      <w:r w:rsidRPr="00992605">
        <w:rPr>
          <w:rFonts w:ascii="Arial" w:hAnsi="Arial" w:cs="Arial"/>
        </w:rPr>
        <w:t xml:space="preserve"> </w:t>
      </w:r>
      <w:r w:rsidRPr="00992605">
        <w:rPr>
          <w:rFonts w:ascii="Arial" w:hAnsi="Arial" w:cs="Arial"/>
          <w:b/>
          <w:bCs/>
        </w:rPr>
        <w:t xml:space="preserve">nr 6a–6g </w:t>
      </w:r>
      <w:r w:rsidRPr="00992605">
        <w:rPr>
          <w:rFonts w:ascii="Arial" w:hAnsi="Arial" w:cs="Arial"/>
        </w:rPr>
        <w:t xml:space="preserve">do zarządzenia. Dokumentację związaną z leczeniem żywieniowym należy załączyć do historii choroby. </w:t>
      </w:r>
    </w:p>
    <w:p w:rsidR="0029637F" w:rsidRPr="00992605" w:rsidRDefault="0029637F" w:rsidP="00153A8C">
      <w:pPr>
        <w:numPr>
          <w:ilvl w:val="0"/>
          <w:numId w:val="72"/>
        </w:numPr>
        <w:tabs>
          <w:tab w:val="left" w:pos="993"/>
        </w:tabs>
        <w:autoSpaceDE w:val="0"/>
        <w:autoSpaceDN w:val="0"/>
        <w:spacing w:line="360" w:lineRule="auto"/>
        <w:ind w:left="0" w:firstLine="709"/>
        <w:rPr>
          <w:rFonts w:ascii="Arial" w:hAnsi="Arial" w:cs="Arial"/>
        </w:rPr>
      </w:pPr>
      <w:r w:rsidRPr="00992605">
        <w:rPr>
          <w:rFonts w:ascii="Arial" w:hAnsi="Arial" w:cs="Arial"/>
        </w:rPr>
        <w:t xml:space="preserve">W sytuacji rozliczania świadczenia: Hipotermia lecznicza, finansowanego w ramach produktu nr 5.53.01.0001509 z katalogu produktów do sumowania, określonego w </w:t>
      </w:r>
      <w:r w:rsidRPr="00992605">
        <w:rPr>
          <w:rFonts w:ascii="Arial" w:hAnsi="Arial" w:cs="Arial"/>
          <w:b/>
          <w:bCs/>
        </w:rPr>
        <w:t>załączniku nr 1c</w:t>
      </w:r>
      <w:r w:rsidRPr="00992605">
        <w:rPr>
          <w:rFonts w:ascii="Arial" w:hAnsi="Arial" w:cs="Arial"/>
        </w:rPr>
        <w:t xml:space="preserve"> do zarządzenia, świadczeniodawca obowiązany jest do prowadzenia dokumentacji dodatkowej – karty monitorowania pacjenta podczas hipotermii leczniczej, zgodnie ze wzorami określonymi w </w:t>
      </w:r>
      <w:r w:rsidRPr="00992605">
        <w:rPr>
          <w:rFonts w:ascii="Arial" w:hAnsi="Arial" w:cs="Arial"/>
          <w:b/>
          <w:bCs/>
        </w:rPr>
        <w:t>załącznikach nr 5a–5b</w:t>
      </w:r>
      <w:r w:rsidRPr="00992605">
        <w:rPr>
          <w:rFonts w:ascii="Arial" w:hAnsi="Arial" w:cs="Arial"/>
        </w:rPr>
        <w:t xml:space="preserve"> do zarządzenia. Kartę monitorowania pacjenta należy załączyć do historii choroby.</w:t>
      </w:r>
    </w:p>
    <w:p w:rsidR="0029637F" w:rsidRPr="00992605" w:rsidRDefault="0029637F" w:rsidP="00153A8C">
      <w:pPr>
        <w:numPr>
          <w:ilvl w:val="0"/>
          <w:numId w:val="72"/>
        </w:numPr>
        <w:tabs>
          <w:tab w:val="left" w:pos="993"/>
        </w:tabs>
        <w:autoSpaceDE w:val="0"/>
        <w:autoSpaceDN w:val="0"/>
        <w:spacing w:line="360" w:lineRule="auto"/>
        <w:ind w:left="0" w:firstLine="709"/>
        <w:rPr>
          <w:rFonts w:ascii="Arial" w:hAnsi="Arial" w:cs="Arial"/>
        </w:rPr>
      </w:pPr>
      <w:r w:rsidRPr="00992605">
        <w:rPr>
          <w:rFonts w:ascii="Arial" w:hAnsi="Arial" w:cs="Arial"/>
        </w:rPr>
        <w:t xml:space="preserve">W sytuacji rozliczania świadczenia: Leczenie świeżego zawału serca z zastosowaniem antagonisty receptora dla glikoproteiny </w:t>
      </w:r>
      <w:proofErr w:type="spellStart"/>
      <w:r w:rsidRPr="00992605">
        <w:rPr>
          <w:rFonts w:ascii="Arial" w:hAnsi="Arial" w:cs="Arial"/>
        </w:rPr>
        <w:t>IIb</w:t>
      </w:r>
      <w:proofErr w:type="spellEnd"/>
      <w:r w:rsidRPr="00992605">
        <w:rPr>
          <w:rFonts w:ascii="Arial" w:hAnsi="Arial" w:cs="Arial"/>
        </w:rPr>
        <w:t>/</w:t>
      </w:r>
      <w:proofErr w:type="spellStart"/>
      <w:r w:rsidRPr="00992605">
        <w:rPr>
          <w:rFonts w:ascii="Arial" w:hAnsi="Arial" w:cs="Arial"/>
        </w:rPr>
        <w:t>IIIa</w:t>
      </w:r>
      <w:proofErr w:type="spellEnd"/>
      <w:r w:rsidRPr="00992605">
        <w:rPr>
          <w:rFonts w:ascii="Arial" w:hAnsi="Arial" w:cs="Arial"/>
        </w:rPr>
        <w:t xml:space="preserve"> lub bezpośredniego inhibitora trombiny u chorego poddanego angioplastyce wieńcowej, finansowanego w ramach produktu nr 5.53.01.0001469 z katalogu produktów do sumowania, określonego w </w:t>
      </w:r>
      <w:r w:rsidRPr="00992605">
        <w:rPr>
          <w:rFonts w:ascii="Arial" w:hAnsi="Arial" w:cs="Arial"/>
          <w:b/>
          <w:bCs/>
        </w:rPr>
        <w:t>załączniku nr 1c</w:t>
      </w:r>
      <w:r w:rsidRPr="00992605">
        <w:rPr>
          <w:rFonts w:ascii="Arial" w:hAnsi="Arial" w:cs="Arial"/>
        </w:rPr>
        <w:t xml:space="preserve"> do zarządzenia, świadczeniodawca obowiązany jest do sprawozdania kodu ICD-9, określającego zastosowany lek, tj.:</w:t>
      </w:r>
    </w:p>
    <w:p w:rsidR="0029637F" w:rsidRPr="00992605" w:rsidRDefault="0029637F" w:rsidP="00674BB3">
      <w:pPr>
        <w:numPr>
          <w:ilvl w:val="0"/>
          <w:numId w:val="14"/>
        </w:numPr>
        <w:tabs>
          <w:tab w:val="clear" w:pos="700"/>
          <w:tab w:val="left" w:pos="993"/>
        </w:tabs>
        <w:autoSpaceDE w:val="0"/>
        <w:autoSpaceDN w:val="0"/>
        <w:spacing w:line="360" w:lineRule="auto"/>
        <w:ind w:left="567" w:firstLine="426"/>
        <w:rPr>
          <w:rFonts w:ascii="Arial" w:hAnsi="Arial" w:cs="Arial"/>
        </w:rPr>
      </w:pPr>
      <w:r w:rsidRPr="00992605">
        <w:rPr>
          <w:rFonts w:ascii="Arial" w:hAnsi="Arial" w:cs="Arial"/>
        </w:rPr>
        <w:t xml:space="preserve">99.201 - Inhibitor płytkowego receptora GP </w:t>
      </w:r>
      <w:proofErr w:type="spellStart"/>
      <w:r w:rsidRPr="00992605">
        <w:rPr>
          <w:rFonts w:ascii="Arial" w:hAnsi="Arial" w:cs="Arial"/>
        </w:rPr>
        <w:t>IIb</w:t>
      </w:r>
      <w:proofErr w:type="spellEnd"/>
      <w:r w:rsidRPr="00992605">
        <w:rPr>
          <w:rFonts w:ascii="Arial" w:hAnsi="Arial" w:cs="Arial"/>
        </w:rPr>
        <w:t>/</w:t>
      </w:r>
      <w:proofErr w:type="spellStart"/>
      <w:r w:rsidRPr="00992605">
        <w:rPr>
          <w:rFonts w:ascii="Arial" w:hAnsi="Arial" w:cs="Arial"/>
        </w:rPr>
        <w:t>IIIa</w:t>
      </w:r>
      <w:proofErr w:type="spellEnd"/>
      <w:r w:rsidRPr="00992605">
        <w:rPr>
          <w:rFonts w:ascii="Arial" w:hAnsi="Arial" w:cs="Arial"/>
        </w:rPr>
        <w:t xml:space="preserve"> – </w:t>
      </w:r>
      <w:proofErr w:type="spellStart"/>
      <w:r w:rsidRPr="00992605">
        <w:rPr>
          <w:rFonts w:ascii="Arial" w:hAnsi="Arial" w:cs="Arial"/>
        </w:rPr>
        <w:t>abciximab</w:t>
      </w:r>
      <w:proofErr w:type="spellEnd"/>
      <w:r w:rsidRPr="00992605">
        <w:rPr>
          <w:rFonts w:ascii="Arial" w:hAnsi="Arial" w:cs="Arial"/>
        </w:rPr>
        <w:t>;</w:t>
      </w:r>
    </w:p>
    <w:p w:rsidR="0029637F" w:rsidRPr="00992605" w:rsidRDefault="0029637F" w:rsidP="00674BB3">
      <w:pPr>
        <w:numPr>
          <w:ilvl w:val="0"/>
          <w:numId w:val="14"/>
        </w:numPr>
        <w:tabs>
          <w:tab w:val="left" w:pos="993"/>
        </w:tabs>
        <w:autoSpaceDE w:val="0"/>
        <w:autoSpaceDN w:val="0"/>
        <w:spacing w:line="360" w:lineRule="auto"/>
        <w:ind w:left="567" w:firstLine="426"/>
        <w:rPr>
          <w:rFonts w:ascii="Arial" w:hAnsi="Arial" w:cs="Arial"/>
        </w:rPr>
      </w:pPr>
      <w:r w:rsidRPr="00992605">
        <w:rPr>
          <w:rFonts w:ascii="Arial" w:hAnsi="Arial" w:cs="Arial"/>
        </w:rPr>
        <w:t xml:space="preserve">99.202 - Inhibitor płytkowego receptora GP </w:t>
      </w:r>
      <w:proofErr w:type="spellStart"/>
      <w:r w:rsidRPr="00992605">
        <w:rPr>
          <w:rFonts w:ascii="Arial" w:hAnsi="Arial" w:cs="Arial"/>
        </w:rPr>
        <w:t>IIb</w:t>
      </w:r>
      <w:proofErr w:type="spellEnd"/>
      <w:r w:rsidRPr="00992605">
        <w:rPr>
          <w:rFonts w:ascii="Arial" w:hAnsi="Arial" w:cs="Arial"/>
        </w:rPr>
        <w:t>/</w:t>
      </w:r>
      <w:proofErr w:type="spellStart"/>
      <w:r w:rsidRPr="00992605">
        <w:rPr>
          <w:rFonts w:ascii="Arial" w:hAnsi="Arial" w:cs="Arial"/>
        </w:rPr>
        <w:t>IIIa</w:t>
      </w:r>
      <w:proofErr w:type="spellEnd"/>
      <w:r w:rsidRPr="00992605">
        <w:rPr>
          <w:rFonts w:ascii="Arial" w:hAnsi="Arial" w:cs="Arial"/>
        </w:rPr>
        <w:t xml:space="preserve"> – </w:t>
      </w:r>
      <w:proofErr w:type="spellStart"/>
      <w:r w:rsidRPr="00992605">
        <w:rPr>
          <w:rFonts w:ascii="Arial" w:hAnsi="Arial" w:cs="Arial"/>
        </w:rPr>
        <w:t>eptifibatide</w:t>
      </w:r>
      <w:proofErr w:type="spellEnd"/>
      <w:r w:rsidRPr="00992605">
        <w:rPr>
          <w:rFonts w:ascii="Arial" w:hAnsi="Arial" w:cs="Arial"/>
        </w:rPr>
        <w:t>;</w:t>
      </w:r>
    </w:p>
    <w:p w:rsidR="0029637F" w:rsidRPr="00992605" w:rsidRDefault="0029637F" w:rsidP="00674BB3">
      <w:pPr>
        <w:numPr>
          <w:ilvl w:val="0"/>
          <w:numId w:val="14"/>
        </w:numPr>
        <w:tabs>
          <w:tab w:val="left" w:pos="993"/>
        </w:tabs>
        <w:autoSpaceDE w:val="0"/>
        <w:autoSpaceDN w:val="0"/>
        <w:spacing w:line="360" w:lineRule="auto"/>
        <w:ind w:left="567" w:firstLine="426"/>
        <w:rPr>
          <w:rFonts w:ascii="Arial" w:hAnsi="Arial" w:cs="Arial"/>
        </w:rPr>
      </w:pPr>
      <w:r w:rsidRPr="00992605">
        <w:rPr>
          <w:rFonts w:ascii="Arial" w:hAnsi="Arial" w:cs="Arial"/>
        </w:rPr>
        <w:t xml:space="preserve">99.203 - Inhibitor płytkowego receptora GP </w:t>
      </w:r>
      <w:proofErr w:type="spellStart"/>
      <w:r w:rsidRPr="00992605">
        <w:rPr>
          <w:rFonts w:ascii="Arial" w:hAnsi="Arial" w:cs="Arial"/>
        </w:rPr>
        <w:t>IIb</w:t>
      </w:r>
      <w:proofErr w:type="spellEnd"/>
      <w:r w:rsidRPr="00992605">
        <w:rPr>
          <w:rFonts w:ascii="Arial" w:hAnsi="Arial" w:cs="Arial"/>
        </w:rPr>
        <w:t>/</w:t>
      </w:r>
      <w:proofErr w:type="spellStart"/>
      <w:r w:rsidRPr="00992605">
        <w:rPr>
          <w:rFonts w:ascii="Arial" w:hAnsi="Arial" w:cs="Arial"/>
        </w:rPr>
        <w:t>IIIa</w:t>
      </w:r>
      <w:proofErr w:type="spellEnd"/>
      <w:r w:rsidRPr="00992605">
        <w:rPr>
          <w:rFonts w:ascii="Arial" w:hAnsi="Arial" w:cs="Arial"/>
        </w:rPr>
        <w:t xml:space="preserve"> – </w:t>
      </w:r>
      <w:proofErr w:type="spellStart"/>
      <w:r w:rsidRPr="00992605">
        <w:rPr>
          <w:rFonts w:ascii="Arial" w:hAnsi="Arial" w:cs="Arial"/>
        </w:rPr>
        <w:t>tirofiban</w:t>
      </w:r>
      <w:proofErr w:type="spellEnd"/>
      <w:r w:rsidRPr="00992605">
        <w:rPr>
          <w:rFonts w:ascii="Arial" w:hAnsi="Arial" w:cs="Arial"/>
        </w:rPr>
        <w:t>;</w:t>
      </w:r>
    </w:p>
    <w:p w:rsidR="0029637F" w:rsidRPr="00992605" w:rsidRDefault="0029637F" w:rsidP="00674BB3">
      <w:pPr>
        <w:numPr>
          <w:ilvl w:val="0"/>
          <w:numId w:val="14"/>
        </w:numPr>
        <w:tabs>
          <w:tab w:val="left" w:pos="993"/>
        </w:tabs>
        <w:spacing w:line="360" w:lineRule="auto"/>
        <w:ind w:left="567" w:firstLine="426"/>
        <w:rPr>
          <w:rFonts w:ascii="Arial" w:hAnsi="Arial" w:cs="Arial"/>
        </w:rPr>
      </w:pPr>
      <w:r w:rsidRPr="00992605">
        <w:rPr>
          <w:rFonts w:ascii="Arial" w:hAnsi="Arial" w:cs="Arial"/>
        </w:rPr>
        <w:t xml:space="preserve">99.2901 - Wstrzyknięcie/ infuzja inhibitora trombiny (DTI) – </w:t>
      </w:r>
      <w:proofErr w:type="spellStart"/>
      <w:r w:rsidRPr="00992605">
        <w:rPr>
          <w:rFonts w:ascii="Arial" w:hAnsi="Arial" w:cs="Arial"/>
        </w:rPr>
        <w:t>biwalirudyna</w:t>
      </w:r>
      <w:proofErr w:type="spellEnd"/>
      <w:r w:rsidRPr="00992605">
        <w:rPr>
          <w:rFonts w:ascii="Arial" w:hAnsi="Arial" w:cs="Arial"/>
        </w:rPr>
        <w:t>.</w:t>
      </w:r>
    </w:p>
    <w:p w:rsidR="0029637F" w:rsidRPr="00992605" w:rsidRDefault="0029637F" w:rsidP="00153A8C">
      <w:pPr>
        <w:numPr>
          <w:ilvl w:val="0"/>
          <w:numId w:val="72"/>
        </w:numPr>
        <w:tabs>
          <w:tab w:val="left" w:pos="993"/>
        </w:tabs>
        <w:autoSpaceDE w:val="0"/>
        <w:autoSpaceDN w:val="0"/>
        <w:spacing w:line="360" w:lineRule="auto"/>
        <w:ind w:left="0" w:firstLine="709"/>
        <w:rPr>
          <w:rFonts w:ascii="Arial" w:hAnsi="Arial" w:cs="Arial"/>
        </w:rPr>
      </w:pPr>
      <w:r w:rsidRPr="00992605">
        <w:rPr>
          <w:rFonts w:ascii="Arial" w:hAnsi="Arial" w:cs="Arial"/>
        </w:rPr>
        <w:t xml:space="preserve">W sytuacji rozliczania świadczeń związanych z Diagnostyką potencjalnego dawcy narządów bez pobrania – kategoria II, finansowanych w ramach produktu nr 5.52.01.0001495 z katalogu produktów odrębnych, określonego w </w:t>
      </w:r>
      <w:r w:rsidRPr="00992605">
        <w:rPr>
          <w:rFonts w:ascii="Arial" w:hAnsi="Arial" w:cs="Arial"/>
          <w:b/>
        </w:rPr>
        <w:t>załączniku nr 1b</w:t>
      </w:r>
      <w:r w:rsidRPr="00992605">
        <w:rPr>
          <w:rFonts w:ascii="Arial" w:hAnsi="Arial" w:cs="Arial"/>
        </w:rPr>
        <w:t xml:space="preserve"> </w:t>
      </w:r>
      <w:r w:rsidRPr="00992605">
        <w:rPr>
          <w:rFonts w:ascii="Arial" w:hAnsi="Arial" w:cs="Arial"/>
        </w:rPr>
        <w:lastRenderedPageBreak/>
        <w:t xml:space="preserve">do zarządzenia oraz produktu nr 5.53.01.0001508 z katalogu produktów do sumowania, określonego w </w:t>
      </w:r>
      <w:r w:rsidRPr="00992605">
        <w:rPr>
          <w:rFonts w:ascii="Arial" w:hAnsi="Arial" w:cs="Arial"/>
          <w:b/>
        </w:rPr>
        <w:t>załączniku nr 1c</w:t>
      </w:r>
      <w:r w:rsidRPr="00992605">
        <w:rPr>
          <w:rFonts w:ascii="Arial" w:hAnsi="Arial" w:cs="Arial"/>
        </w:rPr>
        <w:t xml:space="preserve"> do zarządzenia, świadczeniodawca obowiązany jest do przedłożenia szczegółowej specyfikacji kosztowej, z uwzględnieniem specyfikacji kosztów związanych z kosztami zespołu lekarsko – pielęgniarskiego innego świadczeniodawcy.</w:t>
      </w:r>
    </w:p>
    <w:p w:rsidR="0029637F" w:rsidRPr="00992605" w:rsidRDefault="0029637F" w:rsidP="00153A8C">
      <w:pPr>
        <w:numPr>
          <w:ilvl w:val="0"/>
          <w:numId w:val="72"/>
        </w:numPr>
        <w:tabs>
          <w:tab w:val="left" w:pos="993"/>
        </w:tabs>
        <w:autoSpaceDE w:val="0"/>
        <w:autoSpaceDN w:val="0"/>
        <w:spacing w:line="360" w:lineRule="auto"/>
        <w:ind w:left="0" w:firstLine="709"/>
        <w:rPr>
          <w:rFonts w:ascii="Arial" w:hAnsi="Arial" w:cs="Arial"/>
        </w:rPr>
      </w:pPr>
      <w:r w:rsidRPr="00992605">
        <w:rPr>
          <w:rFonts w:ascii="Arial" w:hAnsi="Arial" w:cs="Arial"/>
        </w:rPr>
        <w:t xml:space="preserve">Szczegółowa specyfikacja kosztowa podlega każdorazowo weryfikacji </w:t>
      </w:r>
      <w:r w:rsidRPr="00992605">
        <w:rPr>
          <w:rFonts w:ascii="Arial" w:hAnsi="Arial" w:cs="Arial"/>
        </w:rPr>
        <w:br/>
        <w:t>przez dyrektora Oddziału Funduszu.</w:t>
      </w:r>
    </w:p>
    <w:p w:rsidR="0029637F" w:rsidRPr="00992605" w:rsidRDefault="0029637F" w:rsidP="00153A8C">
      <w:pPr>
        <w:numPr>
          <w:ilvl w:val="0"/>
          <w:numId w:val="72"/>
        </w:numPr>
        <w:tabs>
          <w:tab w:val="left" w:pos="993"/>
        </w:tabs>
        <w:autoSpaceDE w:val="0"/>
        <w:autoSpaceDN w:val="0"/>
        <w:spacing w:line="360" w:lineRule="auto"/>
        <w:ind w:left="0" w:firstLine="709"/>
        <w:rPr>
          <w:rFonts w:ascii="Arial" w:hAnsi="Arial" w:cs="Arial"/>
        </w:rPr>
      </w:pPr>
      <w:r w:rsidRPr="00992605">
        <w:rPr>
          <w:rFonts w:ascii="Arial" w:hAnsi="Arial" w:cs="Arial"/>
        </w:rPr>
        <w:t xml:space="preserve">W sytuacji rozliczania świadczenia: Całościowa ocena geriatryczna, finansowanego w ramach produktu nr 5.53.01.0001499 z katalogu produktów do sumowania, określonego w </w:t>
      </w:r>
      <w:r w:rsidRPr="00992605">
        <w:rPr>
          <w:rFonts w:ascii="Arial" w:hAnsi="Arial" w:cs="Arial"/>
          <w:b/>
        </w:rPr>
        <w:t>załączniku nr 1c</w:t>
      </w:r>
      <w:r w:rsidRPr="00992605">
        <w:rPr>
          <w:rFonts w:ascii="Arial" w:hAnsi="Arial" w:cs="Arial"/>
        </w:rPr>
        <w:t xml:space="preserve"> do zarządzenia, świadczeniodawca obowiązany jest do:</w:t>
      </w:r>
    </w:p>
    <w:p w:rsidR="00007752" w:rsidRPr="00992605" w:rsidRDefault="00007752" w:rsidP="00007752">
      <w:pPr>
        <w:pStyle w:val="Akapitzlist"/>
        <w:numPr>
          <w:ilvl w:val="0"/>
          <w:numId w:val="45"/>
        </w:numPr>
        <w:autoSpaceDE w:val="0"/>
        <w:autoSpaceDN w:val="0"/>
        <w:spacing w:after="0" w:line="360" w:lineRule="auto"/>
        <w:ind w:left="567" w:firstLine="426"/>
        <w:rPr>
          <w:rFonts w:ascii="Arial" w:hAnsi="Arial" w:cs="Arial"/>
          <w:sz w:val="24"/>
          <w:szCs w:val="24"/>
        </w:rPr>
      </w:pPr>
      <w:r w:rsidRPr="00992605">
        <w:rPr>
          <w:rFonts w:ascii="Arial" w:hAnsi="Arial" w:cs="Arial"/>
          <w:sz w:val="24"/>
          <w:szCs w:val="24"/>
        </w:rPr>
        <w:t>udokumentowania przeprowadzenia oceny geriatrycznej przez lekarza geriatrę lub konsultacyjny zespół geriatryczny (dotyczy świadczeniodawców realizujących świadczenia na podstawie § 6a rozporządzenia, którzy nie dysponują oddziałem geriatrycznym ani poradnią geriatryczną);</w:t>
      </w:r>
    </w:p>
    <w:p w:rsidR="0029637F" w:rsidRPr="00992605" w:rsidRDefault="0029637F" w:rsidP="00153A8C">
      <w:pPr>
        <w:pStyle w:val="Akapitzlist"/>
        <w:numPr>
          <w:ilvl w:val="0"/>
          <w:numId w:val="45"/>
        </w:numPr>
        <w:autoSpaceDE w:val="0"/>
        <w:autoSpaceDN w:val="0"/>
        <w:spacing w:after="0" w:line="360" w:lineRule="auto"/>
        <w:ind w:left="567" w:firstLine="426"/>
        <w:rPr>
          <w:rFonts w:ascii="Arial" w:hAnsi="Arial" w:cs="Arial"/>
          <w:sz w:val="24"/>
          <w:szCs w:val="24"/>
        </w:rPr>
      </w:pPr>
      <w:r w:rsidRPr="00992605">
        <w:rPr>
          <w:rFonts w:ascii="Arial" w:hAnsi="Arial" w:cs="Arial"/>
          <w:sz w:val="24"/>
          <w:szCs w:val="24"/>
        </w:rPr>
        <w:t xml:space="preserve">udokumentowania kwalifikacji do świadczenia na podstawie skali VES-13 stanowiącej </w:t>
      </w:r>
      <w:r w:rsidRPr="00992605">
        <w:rPr>
          <w:rFonts w:ascii="Arial" w:hAnsi="Arial" w:cs="Arial"/>
          <w:b/>
          <w:sz w:val="24"/>
          <w:szCs w:val="24"/>
        </w:rPr>
        <w:t xml:space="preserve">załącznik nr 11a </w:t>
      </w:r>
      <w:r w:rsidRPr="00992605">
        <w:rPr>
          <w:rFonts w:ascii="Arial" w:hAnsi="Arial" w:cs="Arial"/>
          <w:sz w:val="24"/>
          <w:szCs w:val="24"/>
        </w:rPr>
        <w:t>do zarządzenia;</w:t>
      </w:r>
    </w:p>
    <w:p w:rsidR="00007752" w:rsidRPr="00992605" w:rsidRDefault="0029637F" w:rsidP="00007752">
      <w:pPr>
        <w:pStyle w:val="Akapitzlist"/>
        <w:numPr>
          <w:ilvl w:val="0"/>
          <w:numId w:val="45"/>
        </w:numPr>
        <w:autoSpaceDE w:val="0"/>
        <w:autoSpaceDN w:val="0"/>
        <w:spacing w:after="120" w:line="360" w:lineRule="auto"/>
        <w:ind w:left="567" w:firstLine="425"/>
        <w:rPr>
          <w:rFonts w:ascii="Arial" w:hAnsi="Arial" w:cs="Arial"/>
          <w:sz w:val="24"/>
          <w:szCs w:val="24"/>
        </w:rPr>
      </w:pPr>
      <w:r w:rsidRPr="00992605">
        <w:rPr>
          <w:rFonts w:ascii="Arial" w:hAnsi="Arial" w:cs="Arial"/>
          <w:sz w:val="24"/>
          <w:szCs w:val="24"/>
        </w:rPr>
        <w:t xml:space="preserve">prowadzenia dokumentacji dodatkowej – Karty całościowej oceny geriatrycznej, której wzór określony jest w </w:t>
      </w:r>
      <w:r w:rsidRPr="00992605">
        <w:rPr>
          <w:rFonts w:ascii="Arial" w:hAnsi="Arial" w:cs="Arial"/>
          <w:b/>
          <w:sz w:val="24"/>
          <w:szCs w:val="24"/>
        </w:rPr>
        <w:t>załączniku nr 11b</w:t>
      </w:r>
      <w:r w:rsidRPr="00992605">
        <w:rPr>
          <w:rFonts w:ascii="Arial" w:hAnsi="Arial" w:cs="Arial"/>
          <w:sz w:val="24"/>
          <w:szCs w:val="24"/>
        </w:rPr>
        <w:t xml:space="preserve"> do zarządzenia.</w:t>
      </w:r>
    </w:p>
    <w:p w:rsidR="0029637F" w:rsidRPr="00992605" w:rsidRDefault="000B5181" w:rsidP="0029637F">
      <w:pPr>
        <w:tabs>
          <w:tab w:val="left" w:pos="993"/>
        </w:tabs>
        <w:spacing w:line="360" w:lineRule="auto"/>
        <w:ind w:firstLine="709"/>
        <w:rPr>
          <w:rFonts w:ascii="Arial" w:hAnsi="Arial" w:cs="Arial"/>
        </w:rPr>
      </w:pPr>
      <w:r w:rsidRPr="00992605">
        <w:rPr>
          <w:rFonts w:ascii="Arial" w:hAnsi="Arial" w:cs="Arial"/>
          <w:b/>
          <w:bCs/>
        </w:rPr>
        <w:t>§ 20</w:t>
      </w:r>
      <w:r w:rsidR="0029637F" w:rsidRPr="00992605">
        <w:rPr>
          <w:rFonts w:ascii="Arial" w:hAnsi="Arial" w:cs="Arial"/>
          <w:b/>
          <w:bCs/>
        </w:rPr>
        <w:t xml:space="preserve">. </w:t>
      </w:r>
      <w:r w:rsidR="0029637F" w:rsidRPr="00992605">
        <w:rPr>
          <w:rFonts w:ascii="Arial" w:hAnsi="Arial" w:cs="Arial"/>
          <w:bCs/>
        </w:rPr>
        <w:t>1.</w:t>
      </w:r>
      <w:r w:rsidR="0029637F" w:rsidRPr="00992605">
        <w:rPr>
          <w:rFonts w:ascii="Arial" w:hAnsi="Arial" w:cs="Arial"/>
          <w:b/>
          <w:bCs/>
        </w:rPr>
        <w:t xml:space="preserve"> </w:t>
      </w:r>
      <w:r w:rsidR="0029637F" w:rsidRPr="00992605">
        <w:rPr>
          <w:rFonts w:ascii="Arial" w:hAnsi="Arial" w:cs="Arial"/>
        </w:rPr>
        <w:t xml:space="preserve">Świadczeniodawca realizujący świadczenia z grup: S40 – S43 obowiązany jest do stosowania skali ciężkości zatruć (PSS - </w:t>
      </w:r>
      <w:proofErr w:type="spellStart"/>
      <w:r w:rsidR="0029637F" w:rsidRPr="00992605">
        <w:rPr>
          <w:rFonts w:ascii="Arial" w:hAnsi="Arial" w:cs="Arial"/>
          <w:i/>
        </w:rPr>
        <w:t>poisoning</w:t>
      </w:r>
      <w:proofErr w:type="spellEnd"/>
      <w:r w:rsidR="0029637F" w:rsidRPr="00992605">
        <w:rPr>
          <w:rFonts w:ascii="Arial" w:hAnsi="Arial" w:cs="Arial"/>
          <w:i/>
        </w:rPr>
        <w:t xml:space="preserve"> </w:t>
      </w:r>
      <w:proofErr w:type="spellStart"/>
      <w:r w:rsidR="0029637F" w:rsidRPr="00992605">
        <w:rPr>
          <w:rFonts w:ascii="Arial" w:hAnsi="Arial" w:cs="Arial"/>
          <w:i/>
        </w:rPr>
        <w:t>severity</w:t>
      </w:r>
      <w:proofErr w:type="spellEnd"/>
      <w:r w:rsidR="0029637F" w:rsidRPr="00992605">
        <w:rPr>
          <w:rFonts w:ascii="Arial" w:hAnsi="Arial" w:cs="Arial"/>
          <w:i/>
        </w:rPr>
        <w:t xml:space="preserve"> </w:t>
      </w:r>
      <w:proofErr w:type="spellStart"/>
      <w:r w:rsidR="0029637F" w:rsidRPr="00992605">
        <w:rPr>
          <w:rFonts w:ascii="Arial" w:hAnsi="Arial" w:cs="Arial"/>
          <w:i/>
        </w:rPr>
        <w:t>score</w:t>
      </w:r>
      <w:proofErr w:type="spellEnd"/>
      <w:r w:rsidR="0029637F" w:rsidRPr="00992605">
        <w:rPr>
          <w:rFonts w:ascii="Arial" w:hAnsi="Arial" w:cs="Arial"/>
        </w:rPr>
        <w:t>), określonej w </w:t>
      </w:r>
      <w:r w:rsidR="0029637F" w:rsidRPr="00992605">
        <w:rPr>
          <w:rFonts w:ascii="Arial" w:hAnsi="Arial" w:cs="Arial"/>
          <w:b/>
        </w:rPr>
        <w:t>załączniku nr 8</w:t>
      </w:r>
      <w:r w:rsidR="0029637F" w:rsidRPr="00992605">
        <w:rPr>
          <w:rFonts w:ascii="Arial" w:hAnsi="Arial" w:cs="Arial"/>
        </w:rPr>
        <w:t xml:space="preserve"> do zarządzenia. Kartę z oceną ciężkości zatrucia należy załączyć do historii choroby.</w:t>
      </w:r>
    </w:p>
    <w:p w:rsidR="0029637F" w:rsidRPr="00992605" w:rsidRDefault="0029637F" w:rsidP="0046776E">
      <w:pPr>
        <w:numPr>
          <w:ilvl w:val="0"/>
          <w:numId w:val="81"/>
        </w:numPr>
        <w:tabs>
          <w:tab w:val="left" w:pos="851"/>
          <w:tab w:val="left" w:pos="1134"/>
        </w:tabs>
        <w:spacing w:line="360" w:lineRule="auto"/>
        <w:ind w:left="0" w:firstLine="709"/>
        <w:rPr>
          <w:rFonts w:ascii="Arial" w:hAnsi="Arial" w:cs="Arial"/>
        </w:rPr>
      </w:pPr>
      <w:r w:rsidRPr="00992605">
        <w:rPr>
          <w:rFonts w:ascii="Arial" w:hAnsi="Arial" w:cs="Arial"/>
        </w:rPr>
        <w:t xml:space="preserve">Świadczeniodawca udzielający świadczeń w zakresie położnictwo i ginekologia: </w:t>
      </w:r>
    </w:p>
    <w:p w:rsidR="0029637F" w:rsidRPr="00992605" w:rsidRDefault="0029637F" w:rsidP="0029637F">
      <w:pPr>
        <w:spacing w:line="360" w:lineRule="auto"/>
        <w:ind w:left="567" w:firstLine="426"/>
        <w:rPr>
          <w:rFonts w:ascii="Arial" w:hAnsi="Arial" w:cs="Arial"/>
        </w:rPr>
      </w:pPr>
      <w:r w:rsidRPr="00992605">
        <w:rPr>
          <w:rFonts w:ascii="Arial" w:hAnsi="Arial" w:cs="Arial"/>
        </w:rPr>
        <w:t xml:space="preserve">1) trzeci poziom referencyjny - w przypadkach prenatalnego zdiagnozowania ciężkich, nieuleczalnych chorób płodu określonych w wykazie </w:t>
      </w:r>
      <w:proofErr w:type="spellStart"/>
      <w:r w:rsidRPr="00992605">
        <w:rPr>
          <w:rFonts w:ascii="Arial" w:hAnsi="Arial" w:cs="Arial"/>
        </w:rPr>
        <w:t>rozpoznań</w:t>
      </w:r>
      <w:proofErr w:type="spellEnd"/>
      <w:r w:rsidRPr="00992605">
        <w:rPr>
          <w:rFonts w:ascii="Arial" w:hAnsi="Arial" w:cs="Arial"/>
        </w:rPr>
        <w:t xml:space="preserve"> wg ICD-10, stanowiącym </w:t>
      </w:r>
      <w:r w:rsidRPr="00992605">
        <w:rPr>
          <w:rFonts w:ascii="Arial" w:hAnsi="Arial" w:cs="Arial"/>
          <w:b/>
        </w:rPr>
        <w:t xml:space="preserve">załącznik nr 15a </w:t>
      </w:r>
      <w:r w:rsidRPr="00992605">
        <w:rPr>
          <w:rFonts w:ascii="Arial" w:hAnsi="Arial" w:cs="Arial"/>
        </w:rPr>
        <w:t>do zarządzenia,</w:t>
      </w:r>
      <w:r w:rsidRPr="00992605">
        <w:rPr>
          <w:rFonts w:ascii="Arial" w:hAnsi="Arial" w:cs="Arial"/>
          <w:b/>
        </w:rPr>
        <w:t xml:space="preserve"> </w:t>
      </w:r>
      <w:r w:rsidRPr="00992605">
        <w:rPr>
          <w:rFonts w:ascii="Arial" w:hAnsi="Arial" w:cs="Arial"/>
        </w:rPr>
        <w:t>zobowiązany jest zapewnić kobiecie w ciąży, podczas porodu i w okresie połogu oraz jej dziecku opiekę zgodną ze standardami postępowania, określonymi w rozporządzeniu o opiece w ciąży patologicznej. Świadczeniodawca obowiązany jest w szczególności rozważyć możliwość leczenia płodu, zapewnić odbycie porodu w ośrodku trzeciego poziomu referencyjnego, umożliwić pomoc psychologiczną i skierować kobietę w trybie pilnym do dalszej psychologicznej opieki ambulatoryjnej oraz specjalistycznej opieki nad chorym noworodkiem w ramach opieki hospicyjnej – zgodnie ze wskazaniami medycznymi;</w:t>
      </w:r>
    </w:p>
    <w:p w:rsidR="0029637F" w:rsidRPr="00992605" w:rsidRDefault="0029637F" w:rsidP="0029637F">
      <w:pPr>
        <w:spacing w:line="360" w:lineRule="auto"/>
        <w:ind w:left="567" w:firstLine="426"/>
        <w:rPr>
          <w:rFonts w:ascii="Arial" w:hAnsi="Arial" w:cs="Arial"/>
        </w:rPr>
      </w:pPr>
      <w:r w:rsidRPr="00992605">
        <w:rPr>
          <w:rFonts w:ascii="Arial" w:hAnsi="Arial" w:cs="Arial"/>
        </w:rPr>
        <w:t xml:space="preserve">2) pierwszy i drugi poziom referencyjny - w sytuacji hospitalizacji kobiety w ciąży </w:t>
      </w:r>
      <w:r w:rsidRPr="00992605">
        <w:rPr>
          <w:rFonts w:ascii="Arial" w:hAnsi="Arial" w:cs="Arial"/>
        </w:rPr>
        <w:lastRenderedPageBreak/>
        <w:t xml:space="preserve">z uprzednio rozpoznaną i udokumentowaną ciężką, nieuleczalną chorobą płodu, określoną w wykazie </w:t>
      </w:r>
      <w:proofErr w:type="spellStart"/>
      <w:r w:rsidRPr="00992605">
        <w:rPr>
          <w:rFonts w:ascii="Arial" w:hAnsi="Arial" w:cs="Arial"/>
        </w:rPr>
        <w:t>rozpoznań</w:t>
      </w:r>
      <w:proofErr w:type="spellEnd"/>
      <w:r w:rsidRPr="00992605">
        <w:rPr>
          <w:rFonts w:ascii="Arial" w:hAnsi="Arial" w:cs="Arial"/>
        </w:rPr>
        <w:t xml:space="preserve"> wg ICD-10, stanowiącym </w:t>
      </w:r>
      <w:r w:rsidRPr="00992605">
        <w:rPr>
          <w:rFonts w:ascii="Arial" w:hAnsi="Arial" w:cs="Arial"/>
          <w:b/>
        </w:rPr>
        <w:t xml:space="preserve">załącznik nr 15a </w:t>
      </w:r>
      <w:r w:rsidRPr="00992605">
        <w:rPr>
          <w:rFonts w:ascii="Arial" w:hAnsi="Arial" w:cs="Arial"/>
        </w:rPr>
        <w:t>do zarządzenia</w:t>
      </w:r>
      <w:r w:rsidRPr="00992605">
        <w:rPr>
          <w:rFonts w:ascii="Arial" w:hAnsi="Arial" w:cs="Arial"/>
          <w:b/>
        </w:rPr>
        <w:t xml:space="preserve">, </w:t>
      </w:r>
      <w:r w:rsidRPr="00992605">
        <w:rPr>
          <w:rFonts w:ascii="Arial" w:hAnsi="Arial" w:cs="Arial"/>
        </w:rPr>
        <w:t xml:space="preserve"> kieruje tę kobietę do dalszej opieki, o której mowa w pkt 1. </w:t>
      </w:r>
    </w:p>
    <w:p w:rsidR="0029637F" w:rsidRPr="00992605" w:rsidRDefault="0029637F" w:rsidP="00153A8C">
      <w:pPr>
        <w:numPr>
          <w:ilvl w:val="0"/>
          <w:numId w:val="81"/>
        </w:numPr>
        <w:tabs>
          <w:tab w:val="left" w:pos="851"/>
          <w:tab w:val="left" w:pos="1134"/>
        </w:tabs>
        <w:spacing w:line="360" w:lineRule="auto"/>
        <w:ind w:left="0" w:firstLine="709"/>
        <w:rPr>
          <w:rFonts w:ascii="Arial" w:hAnsi="Arial" w:cs="Arial"/>
        </w:rPr>
      </w:pPr>
      <w:r w:rsidRPr="00992605">
        <w:rPr>
          <w:rFonts w:ascii="Arial" w:hAnsi="Arial" w:cs="Arial"/>
        </w:rPr>
        <w:t xml:space="preserve">Wzór skierowania, o którym mowa w ust. 2, określony jest w </w:t>
      </w:r>
      <w:r w:rsidRPr="00992605">
        <w:rPr>
          <w:rFonts w:ascii="Arial" w:hAnsi="Arial" w:cs="Arial"/>
          <w:b/>
        </w:rPr>
        <w:t>załączniku nr 15b</w:t>
      </w:r>
      <w:r w:rsidRPr="00992605">
        <w:rPr>
          <w:rFonts w:ascii="Arial" w:hAnsi="Arial" w:cs="Arial"/>
        </w:rPr>
        <w:t xml:space="preserve"> do zarządzenia.</w:t>
      </w:r>
    </w:p>
    <w:p w:rsidR="0029637F" w:rsidRPr="00992605" w:rsidRDefault="0029637F" w:rsidP="0029637F">
      <w:pPr>
        <w:tabs>
          <w:tab w:val="left" w:pos="851"/>
        </w:tabs>
        <w:spacing w:line="360" w:lineRule="auto"/>
        <w:ind w:left="709"/>
        <w:rPr>
          <w:rFonts w:ascii="Arial" w:hAnsi="Arial" w:cs="Arial"/>
        </w:rPr>
      </w:pPr>
    </w:p>
    <w:p w:rsidR="0029637F" w:rsidRPr="00992605" w:rsidRDefault="000B5181" w:rsidP="0029637F">
      <w:pPr>
        <w:tabs>
          <w:tab w:val="left" w:pos="1134"/>
          <w:tab w:val="left" w:pos="1418"/>
        </w:tabs>
        <w:spacing w:line="360" w:lineRule="auto"/>
        <w:ind w:firstLine="709"/>
        <w:rPr>
          <w:rFonts w:ascii="Arial" w:hAnsi="Arial" w:cs="Arial"/>
        </w:rPr>
      </w:pPr>
      <w:r w:rsidRPr="00992605">
        <w:rPr>
          <w:rFonts w:ascii="Arial" w:hAnsi="Arial" w:cs="Arial"/>
          <w:b/>
          <w:bCs/>
        </w:rPr>
        <w:t>§ 21</w:t>
      </w:r>
      <w:r w:rsidR="0029637F" w:rsidRPr="00992605">
        <w:rPr>
          <w:rFonts w:ascii="Arial" w:hAnsi="Arial" w:cs="Arial"/>
          <w:b/>
          <w:bCs/>
        </w:rPr>
        <w:t xml:space="preserve">. </w:t>
      </w:r>
      <w:r w:rsidR="0029637F" w:rsidRPr="00992605">
        <w:rPr>
          <w:rFonts w:ascii="Arial" w:hAnsi="Arial" w:cs="Arial"/>
          <w:bCs/>
        </w:rPr>
        <w:t>1.</w:t>
      </w:r>
      <w:r w:rsidR="0029637F" w:rsidRPr="00992605">
        <w:rPr>
          <w:rFonts w:ascii="Arial" w:hAnsi="Arial" w:cs="Arial"/>
          <w:b/>
          <w:bCs/>
        </w:rPr>
        <w:t xml:space="preserve"> </w:t>
      </w:r>
      <w:r w:rsidR="0029637F" w:rsidRPr="00992605">
        <w:rPr>
          <w:rFonts w:ascii="Arial" w:hAnsi="Arial" w:cs="Arial"/>
        </w:rPr>
        <w:t>W sytuacji udzielania przez świadczeniodawcę:</w:t>
      </w:r>
    </w:p>
    <w:p w:rsidR="0029637F" w:rsidRPr="00992605" w:rsidRDefault="0029637F" w:rsidP="00153A8C">
      <w:pPr>
        <w:numPr>
          <w:ilvl w:val="1"/>
          <w:numId w:val="59"/>
        </w:numPr>
        <w:spacing w:line="360" w:lineRule="auto"/>
        <w:ind w:left="567" w:firstLine="426"/>
        <w:rPr>
          <w:rFonts w:ascii="Arial" w:hAnsi="Arial" w:cs="Arial"/>
          <w:b/>
          <w:bCs/>
        </w:rPr>
      </w:pPr>
      <w:r w:rsidRPr="00992605">
        <w:rPr>
          <w:rFonts w:ascii="Arial" w:hAnsi="Arial" w:cs="Arial"/>
        </w:rPr>
        <w:t>świadczeń, których koszt przekracza wartość 15 000 zł i</w:t>
      </w:r>
      <w:r w:rsidRPr="00992605">
        <w:rPr>
          <w:b/>
        </w:rPr>
        <w:t xml:space="preserve"> </w:t>
      </w:r>
      <w:r w:rsidRPr="00992605">
        <w:rPr>
          <w:rFonts w:ascii="Arial" w:hAnsi="Arial" w:cs="Arial"/>
        </w:rPr>
        <w:t xml:space="preserve">wartość obliczoną według wzoru: </w:t>
      </w:r>
      <w:r w:rsidR="00E54EBB" w:rsidRPr="00992605">
        <w:rPr>
          <w:rFonts w:ascii="Arial" w:hAnsi="Arial" w:cs="Arial"/>
        </w:rPr>
        <w:t xml:space="preserve">a) </w:t>
      </w:r>
      <w:r w:rsidRPr="00992605">
        <w:rPr>
          <w:rFonts w:ascii="Arial" w:hAnsi="Arial" w:cs="Arial"/>
          <w:b/>
        </w:rPr>
        <w:t>K= [3 x (W</w:t>
      </w:r>
      <w:r w:rsidRPr="00992605">
        <w:rPr>
          <w:rFonts w:ascii="Arial" w:hAnsi="Arial" w:cs="Arial"/>
          <w:b/>
          <w:vertAlign w:val="subscript"/>
        </w:rPr>
        <w:t xml:space="preserve">g </w:t>
      </w:r>
      <w:r w:rsidRPr="00992605">
        <w:rPr>
          <w:rFonts w:ascii="Arial" w:hAnsi="Arial" w:cs="Arial"/>
          <w:b/>
        </w:rPr>
        <w:t xml:space="preserve">+ </w:t>
      </w:r>
      <w:proofErr w:type="spellStart"/>
      <w:r w:rsidRPr="00992605">
        <w:rPr>
          <w:rFonts w:ascii="Arial" w:hAnsi="Arial" w:cs="Arial"/>
          <w:b/>
        </w:rPr>
        <w:t>W</w:t>
      </w:r>
      <w:r w:rsidRPr="00992605">
        <w:rPr>
          <w:rFonts w:ascii="Arial" w:hAnsi="Arial" w:cs="Arial"/>
          <w:b/>
          <w:vertAlign w:val="subscript"/>
        </w:rPr>
        <w:t>opl</w:t>
      </w:r>
      <w:proofErr w:type="spellEnd"/>
      <w:r w:rsidRPr="00992605">
        <w:rPr>
          <w:rFonts w:ascii="Arial" w:hAnsi="Arial" w:cs="Arial"/>
          <w:b/>
        </w:rPr>
        <w:t xml:space="preserve">)]+ </w:t>
      </w:r>
      <w:proofErr w:type="spellStart"/>
      <w:r w:rsidRPr="00992605">
        <w:rPr>
          <w:rFonts w:ascii="Arial" w:hAnsi="Arial" w:cs="Arial"/>
          <w:b/>
        </w:rPr>
        <w:t>W</w:t>
      </w:r>
      <w:r w:rsidRPr="00992605">
        <w:rPr>
          <w:rFonts w:ascii="Arial" w:hAnsi="Arial" w:cs="Arial"/>
          <w:b/>
          <w:vertAlign w:val="subscript"/>
        </w:rPr>
        <w:t>tiss</w:t>
      </w:r>
      <w:proofErr w:type="spellEnd"/>
      <w:r w:rsidRPr="00992605">
        <w:rPr>
          <w:rFonts w:ascii="Arial" w:hAnsi="Arial" w:cs="Arial"/>
          <w:b/>
          <w:vertAlign w:val="subscript"/>
        </w:rPr>
        <w:t xml:space="preserve"> </w:t>
      </w:r>
      <w:r w:rsidRPr="00992605">
        <w:rPr>
          <w:rFonts w:ascii="Arial" w:hAnsi="Arial" w:cs="Arial"/>
          <w:b/>
        </w:rPr>
        <w:t xml:space="preserve">+ </w:t>
      </w:r>
      <w:proofErr w:type="spellStart"/>
      <w:r w:rsidRPr="00992605">
        <w:rPr>
          <w:rFonts w:ascii="Arial" w:hAnsi="Arial" w:cs="Arial"/>
          <w:b/>
        </w:rPr>
        <w:t>W</w:t>
      </w:r>
      <w:r w:rsidRPr="00992605">
        <w:rPr>
          <w:rFonts w:ascii="Arial" w:hAnsi="Arial" w:cs="Arial"/>
          <w:b/>
          <w:vertAlign w:val="subscript"/>
        </w:rPr>
        <w:t>dsum</w:t>
      </w:r>
      <w:proofErr w:type="spellEnd"/>
    </w:p>
    <w:p w:rsidR="00E54EBB" w:rsidRPr="00992605" w:rsidRDefault="00E54EBB" w:rsidP="00E54EBB">
      <w:pPr>
        <w:spacing w:line="360" w:lineRule="auto"/>
        <w:ind w:left="992" w:firstLine="425"/>
        <w:rPr>
          <w:rFonts w:ascii="Arial" w:hAnsi="Arial" w:cs="Arial"/>
          <w:spacing w:val="-4"/>
        </w:rPr>
      </w:pPr>
      <w:r w:rsidRPr="00992605">
        <w:rPr>
          <w:rFonts w:ascii="Arial" w:hAnsi="Arial" w:cs="Arial"/>
        </w:rPr>
        <w:t xml:space="preserve">albo </w:t>
      </w:r>
    </w:p>
    <w:p w:rsidR="00E54EBB" w:rsidRPr="00992605" w:rsidRDefault="00E54EBB" w:rsidP="00E54EBB">
      <w:pPr>
        <w:tabs>
          <w:tab w:val="left" w:pos="2127"/>
        </w:tabs>
        <w:spacing w:after="120"/>
        <w:ind w:left="1633" w:firstLine="635"/>
        <w:rPr>
          <w:rFonts w:ascii="Arial" w:hAnsi="Arial" w:cs="Arial"/>
          <w:b/>
          <w:bCs/>
        </w:rPr>
      </w:pPr>
      <w:r w:rsidRPr="00992605">
        <w:rPr>
          <w:rFonts w:ascii="Arial" w:hAnsi="Arial" w:cs="Arial"/>
        </w:rPr>
        <w:t>b)</w:t>
      </w:r>
      <w:r w:rsidRPr="00992605">
        <w:rPr>
          <w:b/>
          <w:bCs/>
        </w:rPr>
        <w:t xml:space="preserve"> </w:t>
      </w:r>
      <w:r w:rsidRPr="00992605">
        <w:rPr>
          <w:rFonts w:ascii="Arial" w:hAnsi="Arial" w:cs="Arial"/>
          <w:b/>
          <w:bCs/>
        </w:rPr>
        <w:t>K= (W</w:t>
      </w:r>
      <w:r w:rsidRPr="00992605">
        <w:rPr>
          <w:rFonts w:ascii="Arial" w:hAnsi="Arial" w:cs="Arial"/>
          <w:b/>
          <w:bCs/>
          <w:vertAlign w:val="subscript"/>
        </w:rPr>
        <w:t xml:space="preserve">g </w:t>
      </w:r>
      <w:r w:rsidRPr="00992605">
        <w:rPr>
          <w:rFonts w:ascii="Arial" w:hAnsi="Arial" w:cs="Arial"/>
          <w:b/>
          <w:bCs/>
        </w:rPr>
        <w:t xml:space="preserve">+ </w:t>
      </w:r>
      <w:proofErr w:type="spellStart"/>
      <w:r w:rsidRPr="00992605">
        <w:rPr>
          <w:rFonts w:ascii="Arial" w:hAnsi="Arial" w:cs="Arial"/>
          <w:b/>
          <w:bCs/>
        </w:rPr>
        <w:t>W</w:t>
      </w:r>
      <w:r w:rsidRPr="00992605">
        <w:rPr>
          <w:rFonts w:ascii="Arial" w:hAnsi="Arial" w:cs="Arial"/>
          <w:b/>
          <w:bCs/>
          <w:vertAlign w:val="subscript"/>
        </w:rPr>
        <w:t>opl</w:t>
      </w:r>
      <w:proofErr w:type="spellEnd"/>
      <w:r w:rsidRPr="00992605">
        <w:rPr>
          <w:rFonts w:ascii="Arial" w:hAnsi="Arial" w:cs="Arial"/>
          <w:b/>
          <w:bCs/>
        </w:rPr>
        <w:t xml:space="preserve">)+ </w:t>
      </w:r>
      <w:proofErr w:type="spellStart"/>
      <w:r w:rsidRPr="00992605">
        <w:rPr>
          <w:rFonts w:ascii="Arial" w:hAnsi="Arial" w:cs="Arial"/>
          <w:b/>
          <w:bCs/>
        </w:rPr>
        <w:t>W</w:t>
      </w:r>
      <w:r w:rsidRPr="00992605">
        <w:rPr>
          <w:rFonts w:ascii="Arial" w:hAnsi="Arial" w:cs="Arial"/>
          <w:b/>
          <w:bCs/>
          <w:vertAlign w:val="subscript"/>
        </w:rPr>
        <w:t>tiss</w:t>
      </w:r>
      <w:proofErr w:type="spellEnd"/>
      <w:r w:rsidRPr="00992605">
        <w:rPr>
          <w:rFonts w:ascii="Arial" w:hAnsi="Arial" w:cs="Arial"/>
          <w:b/>
          <w:bCs/>
          <w:vertAlign w:val="subscript"/>
        </w:rPr>
        <w:t xml:space="preserve"> </w:t>
      </w:r>
      <w:r w:rsidRPr="00992605">
        <w:rPr>
          <w:rFonts w:ascii="Arial" w:hAnsi="Arial" w:cs="Arial"/>
          <w:b/>
          <w:bCs/>
        </w:rPr>
        <w:t xml:space="preserve">+ </w:t>
      </w:r>
      <w:proofErr w:type="spellStart"/>
      <w:r w:rsidRPr="00992605">
        <w:rPr>
          <w:rFonts w:ascii="Arial" w:hAnsi="Arial" w:cs="Arial"/>
          <w:b/>
          <w:bCs/>
        </w:rPr>
        <w:t>W</w:t>
      </w:r>
      <w:r w:rsidRPr="00992605">
        <w:rPr>
          <w:rFonts w:ascii="Arial" w:hAnsi="Arial" w:cs="Arial"/>
          <w:b/>
          <w:bCs/>
          <w:vertAlign w:val="subscript"/>
        </w:rPr>
        <w:t>dsum</w:t>
      </w:r>
      <w:proofErr w:type="spellEnd"/>
      <w:r w:rsidRPr="00992605">
        <w:rPr>
          <w:rFonts w:ascii="Arial" w:hAnsi="Arial" w:cs="Arial"/>
          <w:b/>
          <w:bCs/>
          <w:vertAlign w:val="subscript"/>
        </w:rPr>
        <w:t xml:space="preserve"> </w:t>
      </w:r>
      <w:r w:rsidRPr="00992605">
        <w:rPr>
          <w:rFonts w:ascii="Arial" w:hAnsi="Arial" w:cs="Arial"/>
          <w:b/>
          <w:bCs/>
        </w:rPr>
        <w:t xml:space="preserve"> + 20 000 zł</w:t>
      </w:r>
    </w:p>
    <w:p w:rsidR="0029637F" w:rsidRPr="00992605" w:rsidRDefault="0029637F" w:rsidP="00E54EBB">
      <w:pPr>
        <w:spacing w:line="360" w:lineRule="auto"/>
        <w:ind w:left="993"/>
        <w:jc w:val="left"/>
        <w:rPr>
          <w:rFonts w:ascii="Arial" w:hAnsi="Arial" w:cs="Arial"/>
          <w:b/>
          <w:sz w:val="22"/>
          <w:szCs w:val="22"/>
        </w:rPr>
      </w:pPr>
      <w:r w:rsidRPr="00992605">
        <w:rPr>
          <w:rFonts w:ascii="Arial" w:hAnsi="Arial" w:cs="Arial"/>
          <w:b/>
          <w:sz w:val="22"/>
          <w:szCs w:val="22"/>
        </w:rPr>
        <w:t>gdzie:</w:t>
      </w:r>
    </w:p>
    <w:p w:rsidR="0029637F" w:rsidRPr="00992605" w:rsidRDefault="0029637F" w:rsidP="00E54EBB">
      <w:pPr>
        <w:spacing w:line="360" w:lineRule="auto"/>
        <w:ind w:left="993"/>
        <w:jc w:val="left"/>
        <w:rPr>
          <w:rFonts w:ascii="Arial" w:hAnsi="Arial" w:cs="Arial"/>
          <w:spacing w:val="-6"/>
          <w:sz w:val="22"/>
          <w:szCs w:val="22"/>
        </w:rPr>
      </w:pPr>
      <w:r w:rsidRPr="00992605">
        <w:rPr>
          <w:rFonts w:ascii="Arial" w:hAnsi="Arial" w:cs="Arial"/>
          <w:sz w:val="22"/>
          <w:szCs w:val="22"/>
        </w:rPr>
        <w:t xml:space="preserve">K - </w:t>
      </w:r>
      <w:r w:rsidRPr="00992605">
        <w:rPr>
          <w:rFonts w:ascii="Arial" w:hAnsi="Arial" w:cs="Arial"/>
          <w:spacing w:val="-6"/>
          <w:sz w:val="22"/>
          <w:szCs w:val="22"/>
        </w:rPr>
        <w:t>wartość kryterium umożliwiającego rozliczanie za zgodą płatnika,</w:t>
      </w:r>
    </w:p>
    <w:p w:rsidR="0029637F" w:rsidRPr="00992605" w:rsidRDefault="0029637F" w:rsidP="00E54EBB">
      <w:pPr>
        <w:tabs>
          <w:tab w:val="left" w:pos="1985"/>
        </w:tabs>
        <w:spacing w:line="360" w:lineRule="auto"/>
        <w:ind w:left="993"/>
        <w:rPr>
          <w:rFonts w:ascii="Arial" w:hAnsi="Arial" w:cs="Arial"/>
          <w:spacing w:val="-6"/>
          <w:sz w:val="22"/>
          <w:szCs w:val="22"/>
        </w:rPr>
      </w:pPr>
      <w:r w:rsidRPr="00992605">
        <w:rPr>
          <w:rFonts w:ascii="Arial" w:hAnsi="Arial" w:cs="Arial"/>
          <w:spacing w:val="-6"/>
          <w:sz w:val="22"/>
          <w:szCs w:val="22"/>
        </w:rPr>
        <w:t>W</w:t>
      </w:r>
      <w:r w:rsidRPr="00992605">
        <w:rPr>
          <w:rFonts w:ascii="Arial" w:hAnsi="Arial" w:cs="Arial"/>
          <w:spacing w:val="-6"/>
          <w:sz w:val="22"/>
          <w:szCs w:val="22"/>
          <w:vertAlign w:val="subscript"/>
        </w:rPr>
        <w:t xml:space="preserve">g </w:t>
      </w:r>
      <w:r w:rsidRPr="00992605">
        <w:rPr>
          <w:rFonts w:ascii="Arial" w:hAnsi="Arial" w:cs="Arial"/>
          <w:spacing w:val="-6"/>
          <w:sz w:val="22"/>
          <w:szCs w:val="22"/>
        </w:rPr>
        <w:t>- wartość JGP dla typu umowy hospitalizacja albo produktu  właściwego ze względu na rozliczenie z katalogu produktów odrębnych,</w:t>
      </w:r>
    </w:p>
    <w:p w:rsidR="0029637F" w:rsidRPr="00992605" w:rsidRDefault="0029637F" w:rsidP="00E54EBB">
      <w:pPr>
        <w:spacing w:line="360" w:lineRule="auto"/>
        <w:ind w:left="993"/>
        <w:jc w:val="left"/>
        <w:rPr>
          <w:rFonts w:ascii="Arial" w:hAnsi="Arial" w:cs="Arial"/>
          <w:spacing w:val="-6"/>
          <w:sz w:val="22"/>
          <w:szCs w:val="22"/>
        </w:rPr>
      </w:pPr>
      <w:proofErr w:type="spellStart"/>
      <w:r w:rsidRPr="00992605">
        <w:rPr>
          <w:rFonts w:ascii="Arial" w:hAnsi="Arial" w:cs="Arial"/>
          <w:spacing w:val="-6"/>
          <w:sz w:val="22"/>
          <w:szCs w:val="22"/>
        </w:rPr>
        <w:t>W</w:t>
      </w:r>
      <w:r w:rsidRPr="00992605">
        <w:rPr>
          <w:rFonts w:ascii="Arial" w:hAnsi="Arial" w:cs="Arial"/>
          <w:spacing w:val="-6"/>
          <w:sz w:val="22"/>
          <w:szCs w:val="22"/>
          <w:vertAlign w:val="subscript"/>
        </w:rPr>
        <w:t>opl</w:t>
      </w:r>
      <w:proofErr w:type="spellEnd"/>
      <w:r w:rsidRPr="00992605">
        <w:rPr>
          <w:rFonts w:ascii="Arial" w:hAnsi="Arial" w:cs="Arial"/>
          <w:spacing w:val="-6"/>
          <w:sz w:val="22"/>
          <w:szCs w:val="22"/>
          <w:vertAlign w:val="subscript"/>
        </w:rPr>
        <w:t xml:space="preserve"> </w:t>
      </w:r>
      <w:r w:rsidRPr="00992605">
        <w:rPr>
          <w:rFonts w:ascii="Arial" w:hAnsi="Arial" w:cs="Arial"/>
          <w:spacing w:val="-6"/>
          <w:sz w:val="22"/>
          <w:szCs w:val="22"/>
        </w:rPr>
        <w:t>- wartość osobodni finansowanych ponad limit finansowany grupą,</w:t>
      </w:r>
    </w:p>
    <w:p w:rsidR="0029637F" w:rsidRPr="00992605" w:rsidRDefault="0029637F" w:rsidP="00E54EBB">
      <w:pPr>
        <w:spacing w:line="360" w:lineRule="auto"/>
        <w:ind w:left="993"/>
        <w:rPr>
          <w:rFonts w:ascii="Arial" w:hAnsi="Arial" w:cs="Arial"/>
          <w:spacing w:val="-6"/>
          <w:sz w:val="22"/>
          <w:szCs w:val="22"/>
        </w:rPr>
      </w:pPr>
      <w:proofErr w:type="spellStart"/>
      <w:r w:rsidRPr="00992605">
        <w:rPr>
          <w:rFonts w:ascii="Arial" w:hAnsi="Arial" w:cs="Arial"/>
          <w:spacing w:val="-6"/>
          <w:sz w:val="22"/>
          <w:szCs w:val="22"/>
        </w:rPr>
        <w:t>W</w:t>
      </w:r>
      <w:r w:rsidRPr="00992605">
        <w:rPr>
          <w:rFonts w:ascii="Arial" w:hAnsi="Arial" w:cs="Arial"/>
          <w:spacing w:val="-6"/>
          <w:sz w:val="22"/>
          <w:szCs w:val="22"/>
          <w:vertAlign w:val="subscript"/>
        </w:rPr>
        <w:t>tiss</w:t>
      </w:r>
      <w:proofErr w:type="spellEnd"/>
      <w:r w:rsidRPr="00992605">
        <w:rPr>
          <w:rFonts w:ascii="Arial" w:hAnsi="Arial" w:cs="Arial"/>
          <w:spacing w:val="-6"/>
          <w:sz w:val="22"/>
          <w:szCs w:val="22"/>
          <w:vertAlign w:val="subscript"/>
        </w:rPr>
        <w:t xml:space="preserve"> </w:t>
      </w:r>
      <w:r w:rsidRPr="00992605">
        <w:rPr>
          <w:rFonts w:ascii="Arial" w:hAnsi="Arial" w:cs="Arial"/>
          <w:spacing w:val="-6"/>
          <w:sz w:val="22"/>
          <w:szCs w:val="22"/>
        </w:rPr>
        <w:t xml:space="preserve"> - wartość świadczeń finansowanych wg skali TISS-28 albo TISS-28 dla dzieci,</w:t>
      </w:r>
    </w:p>
    <w:p w:rsidR="0029637F" w:rsidRPr="00992605" w:rsidRDefault="0029637F" w:rsidP="00E54EBB">
      <w:pPr>
        <w:spacing w:line="360" w:lineRule="auto"/>
        <w:ind w:left="993"/>
        <w:rPr>
          <w:rFonts w:ascii="Arial" w:hAnsi="Arial" w:cs="Arial"/>
          <w:spacing w:val="-6"/>
          <w:sz w:val="22"/>
          <w:szCs w:val="22"/>
        </w:rPr>
      </w:pPr>
      <w:proofErr w:type="spellStart"/>
      <w:r w:rsidRPr="00992605">
        <w:rPr>
          <w:rFonts w:ascii="Arial" w:hAnsi="Arial" w:cs="Arial"/>
          <w:spacing w:val="-6"/>
          <w:sz w:val="22"/>
          <w:szCs w:val="22"/>
        </w:rPr>
        <w:t>W</w:t>
      </w:r>
      <w:r w:rsidRPr="00992605">
        <w:rPr>
          <w:rFonts w:ascii="Arial" w:hAnsi="Arial" w:cs="Arial"/>
          <w:spacing w:val="-6"/>
          <w:sz w:val="22"/>
          <w:szCs w:val="22"/>
          <w:vertAlign w:val="subscript"/>
        </w:rPr>
        <w:t>dsum</w:t>
      </w:r>
      <w:proofErr w:type="spellEnd"/>
      <w:r w:rsidRPr="00992605">
        <w:rPr>
          <w:rFonts w:ascii="Arial" w:hAnsi="Arial" w:cs="Arial"/>
          <w:spacing w:val="-6"/>
          <w:sz w:val="22"/>
          <w:szCs w:val="22"/>
        </w:rPr>
        <w:t>- wartość świadczeń finansowanych produktami z katalogu produktów do sumowania;</w:t>
      </w:r>
    </w:p>
    <w:p w:rsidR="0029637F" w:rsidRPr="00992605" w:rsidRDefault="0029637F" w:rsidP="0029637F">
      <w:pPr>
        <w:spacing w:line="360" w:lineRule="auto"/>
        <w:ind w:left="2127" w:hanging="709"/>
        <w:jc w:val="left"/>
        <w:rPr>
          <w:rFonts w:ascii="Arial" w:hAnsi="Arial" w:cs="Arial"/>
          <w:spacing w:val="-8"/>
        </w:rPr>
      </w:pPr>
      <w:r w:rsidRPr="00992605">
        <w:rPr>
          <w:rFonts w:ascii="Arial" w:hAnsi="Arial" w:cs="Arial"/>
          <w:spacing w:val="-8"/>
        </w:rPr>
        <w:t>albo</w:t>
      </w:r>
    </w:p>
    <w:p w:rsidR="0029637F" w:rsidRPr="00992605" w:rsidRDefault="0029637F" w:rsidP="00153A8C">
      <w:pPr>
        <w:numPr>
          <w:ilvl w:val="0"/>
          <w:numId w:val="52"/>
        </w:numPr>
        <w:autoSpaceDE w:val="0"/>
        <w:autoSpaceDN w:val="0"/>
        <w:spacing w:line="360" w:lineRule="auto"/>
        <w:ind w:left="567" w:firstLine="426"/>
        <w:rPr>
          <w:rFonts w:ascii="Arial" w:hAnsi="Arial" w:cs="Arial"/>
        </w:rPr>
      </w:pPr>
      <w:r w:rsidRPr="00992605">
        <w:rPr>
          <w:rFonts w:ascii="Arial" w:hAnsi="Arial" w:cs="Arial"/>
        </w:rPr>
        <w:t>świadczenia, które jest dopuszczone do rozliczenia na wyższym poziomie referencyjnym niż poziom referencyjny świadczeniodawcy i jest udzielone w stanie nagłym; albo</w:t>
      </w:r>
    </w:p>
    <w:p w:rsidR="0029637F" w:rsidRPr="00992605" w:rsidRDefault="0029637F" w:rsidP="00153A8C">
      <w:pPr>
        <w:pStyle w:val="Akapitzlist"/>
        <w:numPr>
          <w:ilvl w:val="0"/>
          <w:numId w:val="52"/>
        </w:numPr>
        <w:autoSpaceDE w:val="0"/>
        <w:autoSpaceDN w:val="0"/>
        <w:spacing w:after="0" w:line="360" w:lineRule="auto"/>
        <w:ind w:left="567" w:firstLine="426"/>
        <w:rPr>
          <w:rFonts w:ascii="Arial" w:hAnsi="Arial" w:cs="Arial"/>
          <w:sz w:val="24"/>
          <w:szCs w:val="24"/>
        </w:rPr>
      </w:pPr>
      <w:r w:rsidRPr="00992605">
        <w:rPr>
          <w:rFonts w:ascii="Arial" w:hAnsi="Arial" w:cs="Arial"/>
          <w:sz w:val="24"/>
          <w:szCs w:val="24"/>
        </w:rPr>
        <w:t>świadczenia, które spełnia jednocześnie łącznie poniższe warunki:</w:t>
      </w:r>
    </w:p>
    <w:p w:rsidR="0029637F" w:rsidRPr="00992605" w:rsidRDefault="0029637F" w:rsidP="00153A8C">
      <w:pPr>
        <w:numPr>
          <w:ilvl w:val="1"/>
          <w:numId w:val="40"/>
        </w:numPr>
        <w:tabs>
          <w:tab w:val="clear" w:pos="1440"/>
        </w:tabs>
        <w:spacing w:line="360" w:lineRule="auto"/>
        <w:ind w:left="567" w:firstLine="426"/>
        <w:rPr>
          <w:rFonts w:ascii="Arial" w:hAnsi="Arial" w:cs="Arial"/>
        </w:rPr>
      </w:pPr>
      <w:r w:rsidRPr="00992605">
        <w:rPr>
          <w:rFonts w:ascii="Arial" w:hAnsi="Arial" w:cs="Arial"/>
        </w:rPr>
        <w:t xml:space="preserve">w czasie hospitalizacji zdiagnozowano dodatkowy, odrębny problem zdrowotny, inny niż związany z przyczyną przyjęcia do szpitala, </w:t>
      </w:r>
    </w:p>
    <w:p w:rsidR="0029637F" w:rsidRPr="00992605" w:rsidRDefault="0029637F" w:rsidP="00153A8C">
      <w:pPr>
        <w:numPr>
          <w:ilvl w:val="1"/>
          <w:numId w:val="40"/>
        </w:numPr>
        <w:tabs>
          <w:tab w:val="clear" w:pos="1440"/>
        </w:tabs>
        <w:spacing w:line="360" w:lineRule="auto"/>
        <w:ind w:left="567" w:firstLine="426"/>
        <w:rPr>
          <w:rFonts w:ascii="Arial" w:hAnsi="Arial" w:cs="Arial"/>
        </w:rPr>
      </w:pPr>
      <w:r w:rsidRPr="00992605">
        <w:rPr>
          <w:rFonts w:ascii="Arial" w:hAnsi="Arial" w:cs="Arial"/>
        </w:rPr>
        <w:t xml:space="preserve">inny problem zdrowotny, o którym mowa w lit. a, nie znajduje się na liście powikłań i chorób współistniejących sekcji stanowiącej przyczynę przyjęcia do szpitala, </w:t>
      </w:r>
    </w:p>
    <w:p w:rsidR="0029637F" w:rsidRPr="00992605" w:rsidRDefault="0029637F" w:rsidP="00153A8C">
      <w:pPr>
        <w:numPr>
          <w:ilvl w:val="1"/>
          <w:numId w:val="40"/>
        </w:numPr>
        <w:tabs>
          <w:tab w:val="clear" w:pos="1440"/>
        </w:tabs>
        <w:spacing w:line="360" w:lineRule="auto"/>
        <w:ind w:left="567" w:firstLine="426"/>
        <w:rPr>
          <w:rFonts w:ascii="Arial" w:hAnsi="Arial" w:cs="Arial"/>
        </w:rPr>
      </w:pPr>
      <w:r w:rsidRPr="00992605">
        <w:rPr>
          <w:rFonts w:ascii="Arial" w:hAnsi="Arial" w:cs="Arial"/>
        </w:rPr>
        <w:t xml:space="preserve">jest stanem nagłego zagrożenia zdrowotnego, </w:t>
      </w:r>
    </w:p>
    <w:p w:rsidR="0029637F" w:rsidRPr="00992605" w:rsidRDefault="0029637F" w:rsidP="00153A8C">
      <w:pPr>
        <w:numPr>
          <w:ilvl w:val="1"/>
          <w:numId w:val="40"/>
        </w:numPr>
        <w:tabs>
          <w:tab w:val="clear" w:pos="1440"/>
        </w:tabs>
        <w:spacing w:line="360" w:lineRule="auto"/>
        <w:ind w:left="567" w:firstLine="426"/>
        <w:rPr>
          <w:rFonts w:ascii="Arial" w:hAnsi="Arial" w:cs="Arial"/>
        </w:rPr>
      </w:pPr>
      <w:r w:rsidRPr="00992605">
        <w:rPr>
          <w:rFonts w:ascii="Arial" w:hAnsi="Arial" w:cs="Arial"/>
        </w:rPr>
        <w:t xml:space="preserve">nie może być rozwiązany jednoczasowym zabiegiem, </w:t>
      </w:r>
    </w:p>
    <w:p w:rsidR="0029637F" w:rsidRPr="00992605" w:rsidRDefault="0029637F" w:rsidP="00153A8C">
      <w:pPr>
        <w:numPr>
          <w:ilvl w:val="1"/>
          <w:numId w:val="40"/>
        </w:numPr>
        <w:tabs>
          <w:tab w:val="clear" w:pos="1440"/>
        </w:tabs>
        <w:spacing w:line="360" w:lineRule="auto"/>
        <w:ind w:left="567" w:firstLine="426"/>
        <w:rPr>
          <w:rFonts w:ascii="Arial" w:hAnsi="Arial" w:cs="Arial"/>
        </w:rPr>
      </w:pPr>
      <w:r w:rsidRPr="00992605">
        <w:rPr>
          <w:rFonts w:ascii="Arial" w:hAnsi="Arial" w:cs="Arial"/>
        </w:rPr>
        <w:t>nie stanowi elementu postępowania wieloetapowego,</w:t>
      </w:r>
    </w:p>
    <w:p w:rsidR="0029637F" w:rsidRPr="00992605" w:rsidRDefault="0029637F" w:rsidP="00153A8C">
      <w:pPr>
        <w:numPr>
          <w:ilvl w:val="1"/>
          <w:numId w:val="40"/>
        </w:numPr>
        <w:tabs>
          <w:tab w:val="clear" w:pos="1440"/>
        </w:tabs>
        <w:spacing w:line="360" w:lineRule="auto"/>
        <w:ind w:left="567" w:firstLine="426"/>
        <w:rPr>
          <w:rFonts w:ascii="Arial" w:hAnsi="Arial" w:cs="Arial"/>
        </w:rPr>
      </w:pPr>
      <w:r w:rsidRPr="00992605">
        <w:rPr>
          <w:rFonts w:ascii="Arial" w:hAnsi="Arial" w:cs="Arial"/>
        </w:rPr>
        <w:t>kwalifikuje do grupy w innej sekcji oraz w innym zakresie; albo</w:t>
      </w:r>
    </w:p>
    <w:p w:rsidR="0029637F" w:rsidRPr="00992605" w:rsidRDefault="0029637F" w:rsidP="00153A8C">
      <w:pPr>
        <w:numPr>
          <w:ilvl w:val="0"/>
          <w:numId w:val="52"/>
        </w:numPr>
        <w:spacing w:line="360" w:lineRule="auto"/>
        <w:ind w:left="567" w:firstLine="426"/>
        <w:rPr>
          <w:rFonts w:ascii="Arial" w:hAnsi="Arial" w:cs="Arial"/>
        </w:rPr>
      </w:pPr>
      <w:r w:rsidRPr="00992605">
        <w:rPr>
          <w:rFonts w:ascii="Arial" w:hAnsi="Arial" w:cs="Arial"/>
        </w:rPr>
        <w:t>świadczenia obejmującego więcej niż jedno przeszczepienie komórek krwiotwórczych w trakcie tej samej hospitalizacji</w:t>
      </w:r>
    </w:p>
    <w:p w:rsidR="0029637F" w:rsidRPr="00992605" w:rsidRDefault="0029637F" w:rsidP="00153A8C">
      <w:pPr>
        <w:numPr>
          <w:ilvl w:val="0"/>
          <w:numId w:val="41"/>
        </w:numPr>
        <w:tabs>
          <w:tab w:val="clear" w:pos="708"/>
        </w:tabs>
        <w:autoSpaceDE w:val="0"/>
        <w:autoSpaceDN w:val="0"/>
        <w:spacing w:line="360" w:lineRule="auto"/>
        <w:ind w:left="0" w:firstLine="709"/>
        <w:rPr>
          <w:rFonts w:ascii="Arial" w:hAnsi="Arial" w:cs="Arial"/>
        </w:rPr>
      </w:pPr>
      <w:r w:rsidRPr="00992605">
        <w:rPr>
          <w:rFonts w:ascii="Arial" w:hAnsi="Arial" w:cs="Arial"/>
        </w:rPr>
        <w:t xml:space="preserve">rozliczenie może odbywać się z zastosowaniem produktu rozliczeniowego: 5.52.01.0001363 - </w:t>
      </w:r>
      <w:r w:rsidRPr="00992605">
        <w:rPr>
          <w:rFonts w:ascii="Arial" w:hAnsi="Arial" w:cs="Arial"/>
          <w:i/>
        </w:rPr>
        <w:t>Rozliczenie za zgodą płatnika</w:t>
      </w:r>
      <w:r w:rsidRPr="00992605">
        <w:rPr>
          <w:rFonts w:ascii="Arial" w:hAnsi="Arial" w:cs="Arial"/>
        </w:rPr>
        <w:t>, po wyrażeniu indywidualnej zgody na sposób jego rozliczenia przez dyrektora Oddziału Funduszu.</w:t>
      </w:r>
    </w:p>
    <w:p w:rsidR="0029637F" w:rsidRPr="00992605" w:rsidRDefault="0029637F" w:rsidP="00153A8C">
      <w:pPr>
        <w:numPr>
          <w:ilvl w:val="0"/>
          <w:numId w:val="39"/>
        </w:numPr>
        <w:tabs>
          <w:tab w:val="clear" w:pos="360"/>
          <w:tab w:val="num" w:pos="993"/>
        </w:tabs>
        <w:autoSpaceDE w:val="0"/>
        <w:autoSpaceDN w:val="0"/>
        <w:spacing w:line="360" w:lineRule="auto"/>
        <w:ind w:left="0" w:firstLine="709"/>
        <w:rPr>
          <w:rFonts w:ascii="Arial" w:hAnsi="Arial" w:cs="Arial"/>
        </w:rPr>
      </w:pPr>
      <w:r w:rsidRPr="00992605">
        <w:rPr>
          <w:rFonts w:ascii="Arial" w:hAnsi="Arial" w:cs="Arial"/>
        </w:rPr>
        <w:lastRenderedPageBreak/>
        <w:t>Finansowanie świadczeń, o których mowa w ust. 1, odbywa się zgodnie z poniższymi zasadami:</w:t>
      </w:r>
    </w:p>
    <w:p w:rsidR="0029637F" w:rsidRPr="00992605" w:rsidRDefault="0029637F" w:rsidP="00153A8C">
      <w:pPr>
        <w:numPr>
          <w:ilvl w:val="0"/>
          <w:numId w:val="37"/>
        </w:numPr>
        <w:tabs>
          <w:tab w:val="clear" w:pos="700"/>
        </w:tabs>
        <w:autoSpaceDE w:val="0"/>
        <w:autoSpaceDN w:val="0"/>
        <w:spacing w:line="360" w:lineRule="auto"/>
        <w:ind w:left="567" w:firstLine="426"/>
        <w:rPr>
          <w:rFonts w:ascii="Arial" w:hAnsi="Arial" w:cs="Arial"/>
        </w:rPr>
      </w:pPr>
      <w:r w:rsidRPr="00992605">
        <w:rPr>
          <w:rFonts w:ascii="Arial" w:hAnsi="Arial" w:cs="Arial"/>
        </w:rPr>
        <w:t>finansowanie świadczeń odbywa się w ramach kwot określonych w planie finansowym Oddziału Funduszu na dany rodzaj świadczeń, w ramach łącznej kwoty zobowiązania Funduszu wobec świadczeniodawcy, określonej w umowie;</w:t>
      </w:r>
    </w:p>
    <w:p w:rsidR="0029637F" w:rsidRPr="00992605" w:rsidRDefault="0029637F" w:rsidP="00153A8C">
      <w:pPr>
        <w:numPr>
          <w:ilvl w:val="0"/>
          <w:numId w:val="37"/>
        </w:numPr>
        <w:tabs>
          <w:tab w:val="clear" w:pos="700"/>
        </w:tabs>
        <w:autoSpaceDE w:val="0"/>
        <w:autoSpaceDN w:val="0"/>
        <w:spacing w:line="360" w:lineRule="auto"/>
        <w:ind w:left="567" w:firstLine="426"/>
        <w:rPr>
          <w:rFonts w:ascii="Arial" w:hAnsi="Arial" w:cs="Arial"/>
        </w:rPr>
      </w:pPr>
      <w:r w:rsidRPr="00992605">
        <w:rPr>
          <w:rFonts w:ascii="Arial" w:hAnsi="Arial" w:cs="Arial"/>
        </w:rPr>
        <w:t>świadczenie, o którym mowa w ust. 1 pkt 3, finansowane jest na poziomie 60% właściwej grupy z innej sekcji oraz innego zakresu (po uprzednim zsumowaniu z produktami do sumowania, jeśli miały zastosowanie w danym przypadku);</w:t>
      </w:r>
    </w:p>
    <w:p w:rsidR="0029637F" w:rsidRPr="00992605" w:rsidRDefault="0029637F" w:rsidP="00153A8C">
      <w:pPr>
        <w:widowControl/>
        <w:numPr>
          <w:ilvl w:val="0"/>
          <w:numId w:val="37"/>
        </w:numPr>
        <w:tabs>
          <w:tab w:val="clear" w:pos="700"/>
        </w:tabs>
        <w:autoSpaceDE w:val="0"/>
        <w:autoSpaceDN w:val="0"/>
        <w:spacing w:line="360" w:lineRule="auto"/>
        <w:ind w:left="567" w:firstLine="426"/>
        <w:textAlignment w:val="auto"/>
        <w:rPr>
          <w:rFonts w:ascii="Arial" w:hAnsi="Arial" w:cs="Arial"/>
          <w:bCs/>
        </w:rPr>
      </w:pPr>
      <w:r w:rsidRPr="00992605">
        <w:rPr>
          <w:rFonts w:ascii="Arial" w:hAnsi="Arial" w:cs="Arial"/>
        </w:rPr>
        <w:t>w sytuacji, o której mowa w ust. 1, świadczeniodawca występuje do dyrektora Oddziału Funduszu, z wnioskiem, którego wzór określony jest w </w:t>
      </w:r>
      <w:r w:rsidRPr="00992605">
        <w:rPr>
          <w:rFonts w:ascii="Arial" w:hAnsi="Arial" w:cs="Arial"/>
          <w:bCs/>
        </w:rPr>
        <w:t>załączniku nr 4</w:t>
      </w:r>
      <w:r w:rsidRPr="00992605">
        <w:rPr>
          <w:rFonts w:ascii="Arial" w:hAnsi="Arial" w:cs="Arial"/>
          <w:b/>
          <w:bCs/>
        </w:rPr>
        <w:t xml:space="preserve"> </w:t>
      </w:r>
      <w:r w:rsidRPr="00992605">
        <w:rPr>
          <w:rFonts w:ascii="Arial" w:hAnsi="Arial" w:cs="Arial"/>
        </w:rPr>
        <w:t>do zarządzenia Prezesa Funduszu w sprawie wniosków o indywidualne rozliczenie świadczeń i Bazy Rozliczeń Indywidualnych, w trakcie hospitalizacji albo w terminie do 7 dni roboczych od dnia jej zakończenia, celem uzyskania zgody na sfinansowanie procesu terapeutycznego w sposób wskazany we wniosku.</w:t>
      </w:r>
    </w:p>
    <w:p w:rsidR="0029637F" w:rsidRPr="00992605" w:rsidRDefault="0029637F" w:rsidP="00153A8C">
      <w:pPr>
        <w:numPr>
          <w:ilvl w:val="0"/>
          <w:numId w:val="39"/>
        </w:numPr>
        <w:tabs>
          <w:tab w:val="clear" w:pos="360"/>
          <w:tab w:val="left" w:pos="993"/>
        </w:tabs>
        <w:autoSpaceDE w:val="0"/>
        <w:autoSpaceDN w:val="0"/>
        <w:spacing w:line="360" w:lineRule="auto"/>
        <w:ind w:left="0" w:firstLine="709"/>
        <w:rPr>
          <w:rFonts w:ascii="Arial" w:hAnsi="Arial" w:cs="Arial"/>
        </w:rPr>
      </w:pPr>
      <w:r w:rsidRPr="00992605">
        <w:rPr>
          <w:rFonts w:ascii="Arial" w:hAnsi="Arial" w:cs="Arial"/>
        </w:rPr>
        <w:t>Metoda rozliczania udzielonych świadczeń, o której mowa w ust. 1, może znajdować zastosowanie wyłącznie do świadczeń gwarantowanych, o których mowa w rozporządzeniu.</w:t>
      </w:r>
    </w:p>
    <w:p w:rsidR="0029637F" w:rsidRPr="00992605" w:rsidRDefault="0029637F" w:rsidP="00153A8C">
      <w:pPr>
        <w:numPr>
          <w:ilvl w:val="0"/>
          <w:numId w:val="39"/>
        </w:numPr>
        <w:tabs>
          <w:tab w:val="clear" w:pos="360"/>
          <w:tab w:val="left" w:pos="993"/>
        </w:tabs>
        <w:autoSpaceDE w:val="0"/>
        <w:autoSpaceDN w:val="0"/>
        <w:spacing w:line="360" w:lineRule="auto"/>
        <w:ind w:left="0" w:firstLine="709"/>
        <w:rPr>
          <w:rFonts w:ascii="Arial" w:hAnsi="Arial" w:cs="Arial"/>
        </w:rPr>
      </w:pPr>
      <w:r w:rsidRPr="00992605">
        <w:rPr>
          <w:rFonts w:ascii="Arial" w:hAnsi="Arial" w:cs="Arial"/>
        </w:rPr>
        <w:t>Nie stosuje się metody rozliczania udzielonych świadczeń, o której mowa w ust. 1, do rozliczania:</w:t>
      </w:r>
    </w:p>
    <w:p w:rsidR="0029637F" w:rsidRPr="00992605" w:rsidRDefault="0029637F" w:rsidP="00153A8C">
      <w:pPr>
        <w:numPr>
          <w:ilvl w:val="0"/>
          <w:numId w:val="44"/>
        </w:numPr>
        <w:tabs>
          <w:tab w:val="clear" w:pos="2325"/>
        </w:tabs>
        <w:autoSpaceDE w:val="0"/>
        <w:autoSpaceDN w:val="0"/>
        <w:spacing w:line="360" w:lineRule="auto"/>
        <w:ind w:left="567" w:firstLine="425"/>
        <w:rPr>
          <w:rFonts w:ascii="Arial" w:hAnsi="Arial" w:cs="Arial"/>
        </w:rPr>
      </w:pPr>
      <w:r w:rsidRPr="00992605">
        <w:rPr>
          <w:rFonts w:ascii="Arial" w:hAnsi="Arial" w:cs="Arial"/>
        </w:rPr>
        <w:t>wyłącznie kosztów produktów leczniczych w rozumieniu ustawy z dnia 6 września 2001 r. - Prawo farmaceutyczne (Dz. U. z 2008 r. Nr 45, poz. 271, z </w:t>
      </w:r>
      <w:proofErr w:type="spellStart"/>
      <w:r w:rsidRPr="00992605">
        <w:rPr>
          <w:rFonts w:ascii="Arial" w:hAnsi="Arial" w:cs="Arial"/>
        </w:rPr>
        <w:t>późn</w:t>
      </w:r>
      <w:proofErr w:type="spellEnd"/>
      <w:r w:rsidRPr="00992605">
        <w:rPr>
          <w:rFonts w:ascii="Arial" w:hAnsi="Arial" w:cs="Arial"/>
        </w:rPr>
        <w:t>. zm.</w:t>
      </w:r>
      <w:r w:rsidRPr="00992605">
        <w:rPr>
          <w:rStyle w:val="Odwoanieprzypisudolnego"/>
          <w:rFonts w:ascii="Arial" w:hAnsi="Arial"/>
        </w:rPr>
        <w:footnoteReference w:customMarkFollows="1" w:id="3"/>
        <w:t>7)</w:t>
      </w:r>
      <w:r w:rsidRPr="00992605">
        <w:rPr>
          <w:rFonts w:ascii="Arial" w:hAnsi="Arial" w:cs="Arial"/>
        </w:rPr>
        <w:t>);</w:t>
      </w:r>
    </w:p>
    <w:p w:rsidR="0029637F" w:rsidRPr="00992605" w:rsidRDefault="0029637F" w:rsidP="00153A8C">
      <w:pPr>
        <w:numPr>
          <w:ilvl w:val="0"/>
          <w:numId w:val="44"/>
        </w:numPr>
        <w:tabs>
          <w:tab w:val="clear" w:pos="2325"/>
        </w:tabs>
        <w:autoSpaceDE w:val="0"/>
        <w:autoSpaceDN w:val="0"/>
        <w:spacing w:line="360" w:lineRule="auto"/>
        <w:ind w:left="567" w:firstLine="425"/>
        <w:rPr>
          <w:rFonts w:ascii="Arial" w:hAnsi="Arial" w:cs="Arial"/>
        </w:rPr>
      </w:pPr>
      <w:r w:rsidRPr="00992605">
        <w:rPr>
          <w:rFonts w:ascii="Arial" w:hAnsi="Arial" w:cs="Arial"/>
        </w:rPr>
        <w:t xml:space="preserve">substancji czynnych stosowanych w chemioterapii </w:t>
      </w:r>
      <w:r w:rsidR="00064FC6" w:rsidRPr="00992605">
        <w:rPr>
          <w:rFonts w:ascii="Arial" w:hAnsi="Arial" w:cs="Arial"/>
        </w:rPr>
        <w:t xml:space="preserve">i </w:t>
      </w:r>
      <w:r w:rsidR="006603AB" w:rsidRPr="00992605">
        <w:rPr>
          <w:rFonts w:ascii="Arial" w:hAnsi="Arial" w:cs="Arial"/>
        </w:rPr>
        <w:t xml:space="preserve">terapii </w:t>
      </w:r>
      <w:r w:rsidR="00064FC6" w:rsidRPr="00992605">
        <w:rPr>
          <w:rFonts w:ascii="Arial" w:hAnsi="Arial" w:cs="Arial"/>
        </w:rPr>
        <w:t xml:space="preserve">wspomagającej </w:t>
      </w:r>
      <w:r w:rsidRPr="00992605">
        <w:rPr>
          <w:rFonts w:ascii="Arial" w:hAnsi="Arial" w:cs="Arial"/>
        </w:rPr>
        <w:t>nowotworów oraz leków objętych finansowaniem w ramach programów lekowych;</w:t>
      </w:r>
    </w:p>
    <w:p w:rsidR="0029637F" w:rsidRPr="00992605" w:rsidRDefault="0029637F" w:rsidP="00153A8C">
      <w:pPr>
        <w:numPr>
          <w:ilvl w:val="0"/>
          <w:numId w:val="44"/>
        </w:numPr>
        <w:tabs>
          <w:tab w:val="clear" w:pos="2325"/>
        </w:tabs>
        <w:autoSpaceDE w:val="0"/>
        <w:autoSpaceDN w:val="0"/>
        <w:spacing w:line="360" w:lineRule="auto"/>
        <w:ind w:left="567" w:firstLine="425"/>
        <w:rPr>
          <w:rFonts w:ascii="Arial" w:hAnsi="Arial" w:cs="Arial"/>
        </w:rPr>
      </w:pPr>
      <w:r w:rsidRPr="00992605">
        <w:rPr>
          <w:rFonts w:ascii="Arial" w:hAnsi="Arial" w:cs="Arial"/>
        </w:rPr>
        <w:t>świadczeń, w przypadkach, w których cel leczenia może być osiągnięty przez leczenie ambulatoryjne;</w:t>
      </w:r>
    </w:p>
    <w:p w:rsidR="0029637F" w:rsidRPr="00992605" w:rsidRDefault="0029637F" w:rsidP="00153A8C">
      <w:pPr>
        <w:numPr>
          <w:ilvl w:val="0"/>
          <w:numId w:val="44"/>
        </w:numPr>
        <w:tabs>
          <w:tab w:val="clear" w:pos="2325"/>
        </w:tabs>
        <w:autoSpaceDE w:val="0"/>
        <w:autoSpaceDN w:val="0"/>
        <w:spacing w:line="360" w:lineRule="auto"/>
        <w:ind w:left="567" w:firstLine="425"/>
        <w:rPr>
          <w:rFonts w:ascii="Arial" w:hAnsi="Arial" w:cs="Arial"/>
        </w:rPr>
      </w:pPr>
      <w:r w:rsidRPr="00992605">
        <w:rPr>
          <w:rFonts w:ascii="Arial" w:hAnsi="Arial" w:cs="Arial"/>
        </w:rPr>
        <w:t>jednorazowo więcej niż jednej hospitalizacji.</w:t>
      </w:r>
    </w:p>
    <w:p w:rsidR="0029637F" w:rsidRPr="00992605" w:rsidRDefault="0029637F" w:rsidP="00153A8C">
      <w:pPr>
        <w:numPr>
          <w:ilvl w:val="0"/>
          <w:numId w:val="39"/>
        </w:numPr>
        <w:tabs>
          <w:tab w:val="clear" w:pos="360"/>
          <w:tab w:val="num" w:pos="0"/>
          <w:tab w:val="left" w:pos="993"/>
        </w:tabs>
        <w:autoSpaceDE w:val="0"/>
        <w:autoSpaceDN w:val="0"/>
        <w:spacing w:line="360" w:lineRule="auto"/>
        <w:ind w:left="0" w:firstLine="709"/>
        <w:rPr>
          <w:rFonts w:ascii="Arial" w:hAnsi="Arial" w:cs="Arial"/>
        </w:rPr>
      </w:pPr>
      <w:r w:rsidRPr="00992605">
        <w:rPr>
          <w:rFonts w:ascii="Arial" w:hAnsi="Arial" w:cs="Arial"/>
        </w:rPr>
        <w:t xml:space="preserve">Finansowanie świadczeń, o których mowa w ust. 1, odbywa się zgodnie </w:t>
      </w:r>
      <w:r w:rsidRPr="00992605">
        <w:rPr>
          <w:rFonts w:ascii="Arial" w:hAnsi="Arial" w:cs="Arial"/>
        </w:rPr>
        <w:br/>
        <w:t>z poniższymi zasadami:</w:t>
      </w:r>
    </w:p>
    <w:p w:rsidR="0029637F" w:rsidRPr="00992605" w:rsidRDefault="0029637F" w:rsidP="00153A8C">
      <w:pPr>
        <w:numPr>
          <w:ilvl w:val="0"/>
          <w:numId w:val="38"/>
        </w:numPr>
        <w:tabs>
          <w:tab w:val="clear" w:pos="700"/>
        </w:tabs>
        <w:autoSpaceDE w:val="0"/>
        <w:autoSpaceDN w:val="0"/>
        <w:spacing w:line="360" w:lineRule="auto"/>
        <w:ind w:left="567" w:firstLine="426"/>
        <w:rPr>
          <w:rFonts w:ascii="Arial" w:hAnsi="Arial" w:cs="Arial"/>
        </w:rPr>
      </w:pPr>
      <w:r w:rsidRPr="00992605">
        <w:rPr>
          <w:rFonts w:ascii="Arial" w:hAnsi="Arial" w:cs="Arial"/>
        </w:rPr>
        <w:t xml:space="preserve">świadczeniodawca w przypadkach, o których mowa w ust. 1 pkt 1, 2 i 4 składa do właściwego  Oddziału Funduszu odpowiedni wniosek, </w:t>
      </w:r>
      <w:r w:rsidRPr="00992605">
        <w:rPr>
          <w:rFonts w:ascii="Arial" w:hAnsi="Arial" w:cs="Arial"/>
          <w:spacing w:val="-2"/>
        </w:rPr>
        <w:t>zgodnie ze wzorem określonym w zarządzeniu Prezesa Funduszu w sprawie wniosków o indywidualne rozliczenie świadczeń i Bazy Rozliczeń Indywidualnych,</w:t>
      </w:r>
      <w:r w:rsidRPr="00992605">
        <w:rPr>
          <w:rFonts w:ascii="Arial" w:hAnsi="Arial" w:cs="Arial"/>
        </w:rPr>
        <w:t xml:space="preserve"> w formie elektronicznej </w:t>
      </w:r>
      <w:r w:rsidRPr="00992605">
        <w:rPr>
          <w:rFonts w:ascii="Arial" w:hAnsi="Arial" w:cs="Arial"/>
        </w:rPr>
        <w:lastRenderedPageBreak/>
        <w:t>i papierowej wraz ze szczegółową specyfikacją kosztową świadczenia. W</w:t>
      </w:r>
      <w:r w:rsidRPr="00992605">
        <w:rPr>
          <w:rFonts w:ascii="Arial" w:hAnsi="Arial" w:cs="Arial"/>
          <w:spacing w:val="-6"/>
        </w:rPr>
        <w:t xml:space="preserve"> przypadku formy papierowej o zachowaniu terminu decyduje data nadania przesyłki;</w:t>
      </w:r>
    </w:p>
    <w:p w:rsidR="0029637F" w:rsidRPr="00992605" w:rsidRDefault="0029637F" w:rsidP="00153A8C">
      <w:pPr>
        <w:numPr>
          <w:ilvl w:val="0"/>
          <w:numId w:val="38"/>
        </w:numPr>
        <w:tabs>
          <w:tab w:val="clear" w:pos="700"/>
        </w:tabs>
        <w:autoSpaceDE w:val="0"/>
        <w:autoSpaceDN w:val="0"/>
        <w:spacing w:line="360" w:lineRule="auto"/>
        <w:ind w:left="567" w:firstLine="426"/>
        <w:rPr>
          <w:rFonts w:ascii="Arial" w:hAnsi="Arial" w:cs="Arial"/>
        </w:rPr>
      </w:pPr>
      <w:r w:rsidRPr="00992605">
        <w:rPr>
          <w:rFonts w:ascii="Arial" w:hAnsi="Arial" w:cs="Arial"/>
        </w:rPr>
        <w:t>szczegółowa specyfikacja kosztowa nie jest wymagana w przypadku, o którym mowa w ust. 1 pkt 3;</w:t>
      </w:r>
    </w:p>
    <w:p w:rsidR="0029637F" w:rsidRPr="00992605" w:rsidRDefault="0029637F" w:rsidP="00153A8C">
      <w:pPr>
        <w:numPr>
          <w:ilvl w:val="0"/>
          <w:numId w:val="38"/>
        </w:numPr>
        <w:tabs>
          <w:tab w:val="clear" w:pos="700"/>
        </w:tabs>
        <w:autoSpaceDE w:val="0"/>
        <w:autoSpaceDN w:val="0"/>
        <w:spacing w:line="360" w:lineRule="auto"/>
        <w:ind w:left="567" w:firstLine="426"/>
        <w:rPr>
          <w:rFonts w:ascii="Arial" w:hAnsi="Arial" w:cs="Arial"/>
        </w:rPr>
      </w:pPr>
      <w:r w:rsidRPr="00992605">
        <w:rPr>
          <w:rFonts w:ascii="Arial" w:hAnsi="Arial" w:cs="Arial"/>
        </w:rPr>
        <w:t>dyrektor Oddziału Funduszu wydaje zgodę na indywidualne rozliczenie świadczeń, o których mowa w ust. 1, po przeprowadzeniu weryfikacji złożonych dokumentów, na zasadach określonych w zarządzeniu Prezesa Funduszu w sprawie wniosków o indywidualne rozliczenie świadczeń i Bazy Rozliczeń Indywidualnych;</w:t>
      </w:r>
    </w:p>
    <w:p w:rsidR="0029637F" w:rsidRPr="00992605" w:rsidRDefault="0029637F" w:rsidP="00153A8C">
      <w:pPr>
        <w:numPr>
          <w:ilvl w:val="0"/>
          <w:numId w:val="38"/>
        </w:numPr>
        <w:tabs>
          <w:tab w:val="clear" w:pos="700"/>
        </w:tabs>
        <w:autoSpaceDE w:val="0"/>
        <w:autoSpaceDN w:val="0"/>
        <w:spacing w:line="360" w:lineRule="auto"/>
        <w:ind w:left="567" w:firstLine="426"/>
        <w:rPr>
          <w:rFonts w:ascii="Arial" w:hAnsi="Arial" w:cs="Arial"/>
        </w:rPr>
      </w:pPr>
      <w:r w:rsidRPr="00992605">
        <w:rPr>
          <w:rFonts w:ascii="Arial" w:hAnsi="Arial" w:cs="Arial"/>
        </w:rPr>
        <w:t>niewyrażenie przez dyrektora Oddziału Funduszu zgody na realizację wniosku, albo na wysokość wnioskowanej kwoty objętej zgodą, wymaga szczegółowego uzasadnienia;</w:t>
      </w:r>
    </w:p>
    <w:p w:rsidR="0029637F" w:rsidRPr="00992605" w:rsidRDefault="0029637F" w:rsidP="00153A8C">
      <w:pPr>
        <w:numPr>
          <w:ilvl w:val="0"/>
          <w:numId w:val="38"/>
        </w:numPr>
        <w:tabs>
          <w:tab w:val="clear" w:pos="700"/>
        </w:tabs>
        <w:autoSpaceDE w:val="0"/>
        <w:autoSpaceDN w:val="0"/>
        <w:spacing w:line="360" w:lineRule="auto"/>
        <w:ind w:left="567" w:firstLine="426"/>
        <w:rPr>
          <w:rFonts w:ascii="Arial" w:hAnsi="Arial" w:cs="Arial"/>
        </w:rPr>
      </w:pPr>
      <w:r w:rsidRPr="00992605">
        <w:rPr>
          <w:rFonts w:ascii="Arial" w:hAnsi="Arial" w:cs="Arial"/>
        </w:rPr>
        <w:t xml:space="preserve">od rozstrzygnięcia dyrektora Oddziału Funduszu wydanego w wyniku rozpatrzenia wniosku, o którym mowa w pkt 3, odwołanie nie przysługuje; </w:t>
      </w:r>
    </w:p>
    <w:p w:rsidR="0029637F" w:rsidRPr="00992605" w:rsidRDefault="0029637F" w:rsidP="00153A8C">
      <w:pPr>
        <w:numPr>
          <w:ilvl w:val="0"/>
          <w:numId w:val="38"/>
        </w:numPr>
        <w:tabs>
          <w:tab w:val="clear" w:pos="700"/>
        </w:tabs>
        <w:autoSpaceDE w:val="0"/>
        <w:autoSpaceDN w:val="0"/>
        <w:spacing w:line="360" w:lineRule="auto"/>
        <w:ind w:left="567" w:firstLine="426"/>
        <w:rPr>
          <w:rFonts w:ascii="Arial" w:hAnsi="Arial" w:cs="Arial"/>
        </w:rPr>
      </w:pPr>
      <w:r w:rsidRPr="00992605">
        <w:rPr>
          <w:rFonts w:ascii="Arial" w:hAnsi="Arial" w:cs="Arial"/>
        </w:rPr>
        <w:t>stanowisko dyrektora Oddziału Funduszu w sprawie wyrażenia zgody na realizację wniosku, w tym wysokości kwoty finansowania, w zakresie merytoryczno – finansowym jest ostateczne;</w:t>
      </w:r>
    </w:p>
    <w:p w:rsidR="0029637F" w:rsidRPr="00992605" w:rsidRDefault="0029637F" w:rsidP="00153A8C">
      <w:pPr>
        <w:numPr>
          <w:ilvl w:val="0"/>
          <w:numId w:val="49"/>
        </w:numPr>
        <w:tabs>
          <w:tab w:val="clear" w:pos="700"/>
        </w:tabs>
        <w:autoSpaceDE w:val="0"/>
        <w:autoSpaceDN w:val="0"/>
        <w:spacing w:line="360" w:lineRule="auto"/>
        <w:ind w:left="567" w:firstLine="426"/>
        <w:rPr>
          <w:rFonts w:ascii="Arial" w:hAnsi="Arial" w:cs="Arial"/>
        </w:rPr>
      </w:pPr>
      <w:r w:rsidRPr="00992605">
        <w:rPr>
          <w:rFonts w:ascii="Arial" w:hAnsi="Arial" w:cs="Arial"/>
        </w:rPr>
        <w:t>Prezes Funduszu, w uzasadnionych sytuacjach, może zweryfikować  stanowisko dyrektora Oddziału Funduszu, o którym mowa w pkt 6, pod względem formalno–prawnym;</w:t>
      </w:r>
    </w:p>
    <w:p w:rsidR="0029637F" w:rsidRPr="00992605" w:rsidRDefault="0029637F" w:rsidP="00153A8C">
      <w:pPr>
        <w:numPr>
          <w:ilvl w:val="0"/>
          <w:numId w:val="49"/>
        </w:numPr>
        <w:tabs>
          <w:tab w:val="clear" w:pos="700"/>
        </w:tabs>
        <w:autoSpaceDE w:val="0"/>
        <w:autoSpaceDN w:val="0"/>
        <w:spacing w:line="360" w:lineRule="auto"/>
        <w:ind w:left="567" w:firstLine="426"/>
        <w:rPr>
          <w:rFonts w:ascii="Arial" w:hAnsi="Arial" w:cs="Arial"/>
        </w:rPr>
      </w:pPr>
      <w:r w:rsidRPr="00992605">
        <w:rPr>
          <w:rFonts w:ascii="Arial" w:hAnsi="Arial" w:cs="Arial"/>
        </w:rPr>
        <w:t>świadczenie stanowiące przedmiot wniosku, po uzyskaniu zgody dyrektora Oddziału Funduszu na indywidualne rozliczenie wykazuje się do rozliczenia w bieżącym okresie sprawozdawczym;</w:t>
      </w:r>
    </w:p>
    <w:p w:rsidR="0029637F" w:rsidRPr="00992605" w:rsidRDefault="0029637F" w:rsidP="00153A8C">
      <w:pPr>
        <w:numPr>
          <w:ilvl w:val="0"/>
          <w:numId w:val="49"/>
        </w:numPr>
        <w:tabs>
          <w:tab w:val="clear" w:pos="700"/>
        </w:tabs>
        <w:autoSpaceDE w:val="0"/>
        <w:autoSpaceDN w:val="0"/>
        <w:spacing w:line="360" w:lineRule="auto"/>
        <w:ind w:left="567" w:firstLine="426"/>
        <w:rPr>
          <w:rFonts w:ascii="Arial" w:hAnsi="Arial" w:cs="Arial"/>
        </w:rPr>
      </w:pPr>
      <w:r w:rsidRPr="00992605">
        <w:rPr>
          <w:rFonts w:ascii="Arial" w:hAnsi="Arial" w:cs="Arial"/>
        </w:rPr>
        <w:t>w sprawozdawczości z realizacji świadczenia obowiązuje zakres informacji tożsamy z zakresem informacji dla świadczeń w rodzaju leczenie szpitalne;</w:t>
      </w:r>
    </w:p>
    <w:p w:rsidR="0029637F" w:rsidRPr="00992605" w:rsidRDefault="0029637F" w:rsidP="00153A8C">
      <w:pPr>
        <w:numPr>
          <w:ilvl w:val="0"/>
          <w:numId w:val="49"/>
        </w:numPr>
        <w:tabs>
          <w:tab w:val="clear" w:pos="700"/>
        </w:tabs>
        <w:autoSpaceDE w:val="0"/>
        <w:autoSpaceDN w:val="0"/>
        <w:spacing w:line="360" w:lineRule="auto"/>
        <w:ind w:left="567" w:firstLine="426"/>
        <w:rPr>
          <w:rFonts w:ascii="Arial" w:hAnsi="Arial" w:cs="Arial"/>
        </w:rPr>
      </w:pPr>
      <w:r w:rsidRPr="00992605">
        <w:rPr>
          <w:rFonts w:ascii="Arial" w:hAnsi="Arial" w:cs="Arial"/>
        </w:rPr>
        <w:t>świadczeniodawca obowiązany jest do przechowywania przez okres trzech lat dokumentów dotyczących wydawanych zgód, w tym dokumentów, na podstawie których dokonano wyceny kosztowej świadczenia;</w:t>
      </w:r>
    </w:p>
    <w:p w:rsidR="0029637F" w:rsidRPr="00992605" w:rsidRDefault="0029637F" w:rsidP="00153A8C">
      <w:pPr>
        <w:numPr>
          <w:ilvl w:val="0"/>
          <w:numId w:val="49"/>
        </w:numPr>
        <w:tabs>
          <w:tab w:val="clear" w:pos="700"/>
        </w:tabs>
        <w:autoSpaceDE w:val="0"/>
        <w:autoSpaceDN w:val="0"/>
        <w:spacing w:line="360" w:lineRule="auto"/>
        <w:ind w:left="567" w:firstLine="426"/>
        <w:rPr>
          <w:rFonts w:ascii="Arial" w:hAnsi="Arial" w:cs="Arial"/>
        </w:rPr>
      </w:pPr>
      <w:r w:rsidRPr="00992605">
        <w:rPr>
          <w:rFonts w:ascii="Arial" w:hAnsi="Arial" w:cs="Arial"/>
        </w:rPr>
        <w:t>Oddział Funduszu prowadzi dokumentację związaną z wydawaniem indywidualnych zgód na rozliczenie świadczenia, uwzględniającą zakres danych wskazany we wniosku, w tym rejestr decyzji oraz dokumenty, na podstawie których dokonano weryfikacji wniosku.</w:t>
      </w:r>
    </w:p>
    <w:p w:rsidR="0029637F" w:rsidRPr="00992605" w:rsidRDefault="0029637F" w:rsidP="00153A8C">
      <w:pPr>
        <w:widowControl/>
        <w:numPr>
          <w:ilvl w:val="0"/>
          <w:numId w:val="39"/>
        </w:numPr>
        <w:tabs>
          <w:tab w:val="clear" w:pos="360"/>
          <w:tab w:val="num" w:pos="993"/>
        </w:tabs>
        <w:autoSpaceDE w:val="0"/>
        <w:autoSpaceDN w:val="0"/>
        <w:spacing w:line="360" w:lineRule="auto"/>
        <w:ind w:left="0" w:firstLine="709"/>
        <w:textAlignment w:val="auto"/>
        <w:rPr>
          <w:rFonts w:ascii="Arial" w:hAnsi="Arial" w:cs="Arial"/>
          <w:bCs/>
        </w:rPr>
      </w:pPr>
      <w:r w:rsidRPr="00992605">
        <w:rPr>
          <w:rFonts w:ascii="Arial" w:hAnsi="Arial" w:cs="Arial"/>
          <w:bCs/>
        </w:rPr>
        <w:t xml:space="preserve">W przypadku wykonania świadczenia, którego koszt poniesiony przez świadczeniodawcę jest znacznie niższy od ustalonej wartości punktowej produktu rozliczeniowego z katalogu grup, świadczeniodawca powinien rozliczyć świadczenie w ramach produktu rozliczeniowego 5.52.01.0001363 – Rozliczenie za zgodą płatnika, z uwzględnieniem faktycznych kosztów związanych z udzieleniem tego świadczenia. </w:t>
      </w:r>
    </w:p>
    <w:p w:rsidR="0029637F" w:rsidRPr="00992605" w:rsidRDefault="0029637F" w:rsidP="0046776E">
      <w:pPr>
        <w:widowControl/>
        <w:numPr>
          <w:ilvl w:val="0"/>
          <w:numId w:val="39"/>
        </w:numPr>
        <w:tabs>
          <w:tab w:val="clear" w:pos="360"/>
          <w:tab w:val="num" w:pos="1134"/>
        </w:tabs>
        <w:autoSpaceDE w:val="0"/>
        <w:autoSpaceDN w:val="0"/>
        <w:spacing w:after="240" w:line="360" w:lineRule="auto"/>
        <w:ind w:left="0" w:firstLine="709"/>
        <w:textAlignment w:val="auto"/>
        <w:rPr>
          <w:rFonts w:ascii="Arial" w:hAnsi="Arial" w:cs="Arial"/>
          <w:bCs/>
          <w:i/>
        </w:rPr>
      </w:pPr>
      <w:r w:rsidRPr="00992605">
        <w:rPr>
          <w:rFonts w:ascii="Arial" w:hAnsi="Arial" w:cs="Arial"/>
          <w:iCs/>
        </w:rPr>
        <w:lastRenderedPageBreak/>
        <w:t>Rozliczenie, o którym mowa w ust. 6, dotyczy w szczególności sytuacji, w której nie wszystkie elementy rozliczanego świadczenia były związane z poniesieniem kosztów po stronie świadczeniodawcy.</w:t>
      </w:r>
    </w:p>
    <w:p w:rsidR="0029637F" w:rsidRPr="00992605" w:rsidRDefault="0029637F" w:rsidP="0029637F">
      <w:pPr>
        <w:autoSpaceDE w:val="0"/>
        <w:autoSpaceDN w:val="0"/>
        <w:spacing w:line="360" w:lineRule="auto"/>
        <w:ind w:firstLine="709"/>
        <w:rPr>
          <w:rFonts w:ascii="Arial" w:hAnsi="Arial" w:cs="Arial"/>
          <w:b/>
          <w:bCs/>
        </w:rPr>
      </w:pPr>
      <w:r w:rsidRPr="00992605">
        <w:rPr>
          <w:rFonts w:ascii="Arial" w:hAnsi="Arial" w:cs="Arial"/>
          <w:b/>
          <w:bCs/>
        </w:rPr>
        <w:t>§ 2</w:t>
      </w:r>
      <w:r w:rsidR="000B5181" w:rsidRPr="00992605">
        <w:rPr>
          <w:rFonts w:ascii="Arial" w:hAnsi="Arial" w:cs="Arial"/>
          <w:b/>
          <w:bCs/>
        </w:rPr>
        <w:t>2</w:t>
      </w:r>
      <w:r w:rsidRPr="00992605">
        <w:rPr>
          <w:rFonts w:ascii="Arial" w:hAnsi="Arial" w:cs="Arial"/>
          <w:b/>
          <w:bCs/>
        </w:rPr>
        <w:t xml:space="preserve">. </w:t>
      </w:r>
      <w:r w:rsidRPr="00992605">
        <w:rPr>
          <w:rFonts w:ascii="Arial" w:hAnsi="Arial" w:cs="Arial"/>
        </w:rPr>
        <w:t>Wykazywanie przez świadczeniodawcę świadczeń do rozliczenia, odbywa się zgodnie z następującymi zasadami:</w:t>
      </w:r>
    </w:p>
    <w:p w:rsidR="0029637F" w:rsidRPr="00992605" w:rsidRDefault="0029637F" w:rsidP="00674BB3">
      <w:pPr>
        <w:numPr>
          <w:ilvl w:val="0"/>
          <w:numId w:val="9"/>
        </w:numPr>
        <w:autoSpaceDE w:val="0"/>
        <w:autoSpaceDN w:val="0"/>
        <w:spacing w:line="360" w:lineRule="auto"/>
        <w:ind w:left="567" w:firstLine="425"/>
        <w:rPr>
          <w:rFonts w:ascii="Arial" w:hAnsi="Arial" w:cs="Arial"/>
          <w:spacing w:val="-6"/>
        </w:rPr>
      </w:pPr>
      <w:r w:rsidRPr="00992605">
        <w:rPr>
          <w:rFonts w:ascii="Arial" w:hAnsi="Arial" w:cs="Arial"/>
        </w:rPr>
        <w:t xml:space="preserve">w przypadku udzielenia więcej niż jednego świadczenia w czasie pobytu świadczeniobiorcy w szpitalu, do rozliczenia należy wykazywać wyłącznie jedną grupę z katalogu grup, określonego w </w:t>
      </w:r>
      <w:r w:rsidRPr="00992605">
        <w:rPr>
          <w:rFonts w:ascii="Arial" w:hAnsi="Arial" w:cs="Arial"/>
          <w:b/>
          <w:bCs/>
        </w:rPr>
        <w:t>załączniku nr 1a</w:t>
      </w:r>
      <w:r w:rsidRPr="00992605">
        <w:rPr>
          <w:rFonts w:ascii="Arial" w:hAnsi="Arial" w:cs="Arial"/>
        </w:rPr>
        <w:t xml:space="preserve"> do zarządzenia, albo produkt z katalogu produktów odrębnych, określonego w</w:t>
      </w:r>
      <w:r w:rsidRPr="00992605" w:rsidDel="005563EB">
        <w:rPr>
          <w:rFonts w:ascii="Arial" w:hAnsi="Arial" w:cs="Arial"/>
        </w:rPr>
        <w:t xml:space="preserve"> </w:t>
      </w:r>
      <w:r w:rsidRPr="00992605">
        <w:rPr>
          <w:rFonts w:ascii="Arial" w:hAnsi="Arial" w:cs="Arial"/>
          <w:b/>
          <w:bCs/>
        </w:rPr>
        <w:t>załączniku nr 1b</w:t>
      </w:r>
      <w:r w:rsidRPr="00992605">
        <w:rPr>
          <w:rFonts w:ascii="Arial" w:hAnsi="Arial" w:cs="Arial"/>
        </w:rPr>
        <w:t xml:space="preserve"> do zarządzenia lub produkty </w:t>
      </w:r>
      <w:r w:rsidRPr="00992605">
        <w:rPr>
          <w:rFonts w:ascii="Arial" w:hAnsi="Arial" w:cs="Arial"/>
          <w:spacing w:val="-6"/>
        </w:rPr>
        <w:t xml:space="preserve">z katalogu radioterapii, </w:t>
      </w:r>
      <w:r w:rsidRPr="00992605">
        <w:rPr>
          <w:rFonts w:ascii="Arial" w:hAnsi="Arial" w:cs="Arial"/>
        </w:rPr>
        <w:t>określonego w</w:t>
      </w:r>
      <w:r w:rsidRPr="00992605">
        <w:rPr>
          <w:rFonts w:ascii="Arial" w:hAnsi="Arial" w:cs="Arial"/>
          <w:spacing w:val="-6"/>
        </w:rPr>
        <w:t xml:space="preserve"> </w:t>
      </w:r>
      <w:r w:rsidRPr="00992605">
        <w:rPr>
          <w:rFonts w:ascii="Arial" w:hAnsi="Arial" w:cs="Arial"/>
          <w:b/>
          <w:bCs/>
          <w:spacing w:val="-6"/>
        </w:rPr>
        <w:t>załączniku nr 1d</w:t>
      </w:r>
      <w:r w:rsidRPr="00992605">
        <w:rPr>
          <w:rFonts w:ascii="Arial" w:hAnsi="Arial" w:cs="Arial"/>
          <w:spacing w:val="-6"/>
        </w:rPr>
        <w:t xml:space="preserve"> do zarządzenia, z zastrzeżeniem pkt 2–4;</w:t>
      </w:r>
    </w:p>
    <w:p w:rsidR="0029637F" w:rsidRPr="00992605" w:rsidRDefault="0029637F" w:rsidP="002F09F6">
      <w:pPr>
        <w:numPr>
          <w:ilvl w:val="0"/>
          <w:numId w:val="9"/>
        </w:numPr>
        <w:autoSpaceDE w:val="0"/>
        <w:autoSpaceDN w:val="0"/>
        <w:spacing w:line="360" w:lineRule="auto"/>
        <w:ind w:left="567" w:firstLine="425"/>
        <w:rPr>
          <w:rFonts w:ascii="Arial" w:hAnsi="Arial" w:cs="Arial"/>
        </w:rPr>
      </w:pPr>
      <w:r w:rsidRPr="00992605">
        <w:rPr>
          <w:rFonts w:ascii="Arial" w:hAnsi="Arial" w:cs="Arial"/>
        </w:rPr>
        <w:t>dopuszcza się łączne rozliczanie świadczeń finansowanych grupami albo produktami w przypadkach uzasadnionych medycznie, o ile w ka</w:t>
      </w:r>
      <w:r w:rsidR="002F09F6" w:rsidRPr="00992605">
        <w:rPr>
          <w:rFonts w:ascii="Arial" w:hAnsi="Arial" w:cs="Arial"/>
        </w:rPr>
        <w:t>talogu produktów do </w:t>
      </w:r>
      <w:r w:rsidRPr="00992605">
        <w:rPr>
          <w:rFonts w:ascii="Arial" w:hAnsi="Arial" w:cs="Arial"/>
        </w:rPr>
        <w:t xml:space="preserve">sumowania, </w:t>
      </w:r>
      <w:r w:rsidR="00676A29" w:rsidRPr="00992605">
        <w:rPr>
          <w:rFonts w:ascii="Arial" w:hAnsi="Arial" w:cs="Arial"/>
        </w:rPr>
        <w:t>określonym w</w:t>
      </w:r>
      <w:r w:rsidRPr="00992605">
        <w:rPr>
          <w:rFonts w:ascii="Arial" w:hAnsi="Arial" w:cs="Arial"/>
        </w:rPr>
        <w:t xml:space="preserve"> </w:t>
      </w:r>
      <w:r w:rsidRPr="00992605">
        <w:rPr>
          <w:rFonts w:ascii="Arial" w:hAnsi="Arial" w:cs="Arial"/>
          <w:b/>
          <w:bCs/>
        </w:rPr>
        <w:t>załączniku nr 1c</w:t>
      </w:r>
      <w:r w:rsidRPr="00992605">
        <w:rPr>
          <w:rFonts w:ascii="Arial" w:hAnsi="Arial" w:cs="Arial"/>
        </w:rPr>
        <w:t xml:space="preserve"> do zarządzenia</w:t>
      </w:r>
      <w:r w:rsidR="002F09F6" w:rsidRPr="00992605">
        <w:rPr>
          <w:rFonts w:ascii="Arial" w:hAnsi="Arial" w:cs="Arial"/>
        </w:rPr>
        <w:t xml:space="preserve"> i katalogu produktów do rozliczenia świadczeń udzielanych w </w:t>
      </w:r>
      <w:proofErr w:type="spellStart"/>
      <w:r w:rsidR="002F09F6" w:rsidRPr="00992605">
        <w:rPr>
          <w:rFonts w:ascii="Arial" w:hAnsi="Arial" w:cs="Arial"/>
        </w:rPr>
        <w:t>OAiIT</w:t>
      </w:r>
      <w:proofErr w:type="spellEnd"/>
      <w:r w:rsidR="002F09F6" w:rsidRPr="00992605">
        <w:rPr>
          <w:rFonts w:ascii="Arial" w:hAnsi="Arial" w:cs="Arial"/>
        </w:rPr>
        <w:t>, określonym w</w:t>
      </w:r>
      <w:r w:rsidR="002F09F6" w:rsidRPr="00992605">
        <w:rPr>
          <w:rFonts w:ascii="Arial" w:hAnsi="Arial" w:cs="Arial"/>
          <w:b/>
        </w:rPr>
        <w:t xml:space="preserve"> załączniku nr 1ts </w:t>
      </w:r>
      <w:r w:rsidR="002F09F6" w:rsidRPr="00992605">
        <w:rPr>
          <w:rFonts w:ascii="Arial" w:hAnsi="Arial" w:cs="Arial"/>
        </w:rPr>
        <w:t>do zarządzenia</w:t>
      </w:r>
      <w:r w:rsidRPr="00992605">
        <w:rPr>
          <w:rFonts w:ascii="Arial" w:hAnsi="Arial" w:cs="Arial"/>
        </w:rPr>
        <w:t>, dopuszczono taką możliwość;</w:t>
      </w:r>
    </w:p>
    <w:p w:rsidR="0029637F" w:rsidRPr="00992605" w:rsidRDefault="0029637F" w:rsidP="00674BB3">
      <w:pPr>
        <w:numPr>
          <w:ilvl w:val="0"/>
          <w:numId w:val="9"/>
        </w:numPr>
        <w:autoSpaceDE w:val="0"/>
        <w:autoSpaceDN w:val="0"/>
        <w:spacing w:line="360" w:lineRule="auto"/>
        <w:ind w:left="567" w:firstLine="425"/>
        <w:rPr>
          <w:rFonts w:ascii="Arial" w:hAnsi="Arial" w:cs="Arial"/>
        </w:rPr>
      </w:pPr>
      <w:r w:rsidRPr="00992605">
        <w:rPr>
          <w:rFonts w:ascii="Arial" w:hAnsi="Arial" w:cs="Arial"/>
        </w:rPr>
        <w:t xml:space="preserve">możliwość łącznego rozliczania świadczeń, w przypadku udzielania świadczeń z zakresu anestezjologii i intensywnej terapii </w:t>
      </w:r>
      <w:r w:rsidR="009154F7" w:rsidRPr="00992605">
        <w:rPr>
          <w:rFonts w:ascii="Arial" w:hAnsi="Arial" w:cs="Arial"/>
        </w:rPr>
        <w:t>określa § 14</w:t>
      </w:r>
      <w:r w:rsidRPr="00992605">
        <w:rPr>
          <w:rFonts w:ascii="Arial" w:hAnsi="Arial" w:cs="Arial"/>
        </w:rPr>
        <w:t>;</w:t>
      </w:r>
    </w:p>
    <w:p w:rsidR="0029637F" w:rsidRPr="00992605" w:rsidRDefault="0029637F" w:rsidP="00674BB3">
      <w:pPr>
        <w:numPr>
          <w:ilvl w:val="0"/>
          <w:numId w:val="9"/>
        </w:numPr>
        <w:autoSpaceDE w:val="0"/>
        <w:autoSpaceDN w:val="0"/>
        <w:spacing w:line="360" w:lineRule="auto"/>
        <w:ind w:left="567" w:firstLine="425"/>
        <w:rPr>
          <w:rFonts w:ascii="Arial" w:hAnsi="Arial" w:cs="Arial"/>
        </w:rPr>
      </w:pPr>
      <w:r w:rsidRPr="00992605">
        <w:rPr>
          <w:rFonts w:ascii="Arial" w:hAnsi="Arial" w:cs="Arial"/>
          <w:bCs/>
          <w:spacing w:val="-6"/>
        </w:rPr>
        <w:t xml:space="preserve">dopuszcza się łączne rozliczanie grup z katalogu grup, </w:t>
      </w:r>
      <w:r w:rsidRPr="00992605">
        <w:rPr>
          <w:rFonts w:ascii="Arial" w:hAnsi="Arial" w:cs="Arial"/>
        </w:rPr>
        <w:t>określonego w</w:t>
      </w:r>
      <w:r w:rsidRPr="00992605">
        <w:rPr>
          <w:rFonts w:ascii="Arial" w:hAnsi="Arial" w:cs="Arial"/>
          <w:bCs/>
          <w:spacing w:val="-6"/>
        </w:rPr>
        <w:t> </w:t>
      </w:r>
      <w:r w:rsidRPr="00992605">
        <w:rPr>
          <w:rFonts w:ascii="Arial" w:hAnsi="Arial" w:cs="Arial"/>
          <w:b/>
          <w:bCs/>
          <w:spacing w:val="-6"/>
        </w:rPr>
        <w:t>załączniku nr 1a</w:t>
      </w:r>
      <w:r w:rsidRPr="00992605">
        <w:rPr>
          <w:rFonts w:ascii="Arial" w:hAnsi="Arial" w:cs="Arial"/>
          <w:bCs/>
          <w:spacing w:val="-6"/>
        </w:rPr>
        <w:t xml:space="preserve"> do zarządzenia albo produktów z katalogu produktów odrębnych, </w:t>
      </w:r>
      <w:r w:rsidRPr="00992605">
        <w:rPr>
          <w:rFonts w:ascii="Arial" w:hAnsi="Arial" w:cs="Arial"/>
        </w:rPr>
        <w:t>określonego w</w:t>
      </w:r>
      <w:r w:rsidRPr="00992605">
        <w:rPr>
          <w:rFonts w:ascii="Arial" w:hAnsi="Arial" w:cs="Arial"/>
          <w:bCs/>
          <w:spacing w:val="-6"/>
        </w:rPr>
        <w:t xml:space="preserve"> </w:t>
      </w:r>
      <w:r w:rsidRPr="00992605">
        <w:rPr>
          <w:rFonts w:ascii="Arial" w:hAnsi="Arial" w:cs="Arial"/>
          <w:b/>
          <w:bCs/>
          <w:spacing w:val="-6"/>
        </w:rPr>
        <w:t>załączniku nr 1b</w:t>
      </w:r>
      <w:r w:rsidRPr="00992605">
        <w:rPr>
          <w:rFonts w:ascii="Arial" w:hAnsi="Arial" w:cs="Arial"/>
          <w:bCs/>
          <w:spacing w:val="-6"/>
        </w:rPr>
        <w:t xml:space="preserve"> do zarządzenia albo produktów z katalogu radioterapii, </w:t>
      </w:r>
      <w:r w:rsidRPr="00992605">
        <w:rPr>
          <w:rFonts w:ascii="Arial" w:hAnsi="Arial" w:cs="Arial"/>
        </w:rPr>
        <w:t>określonego w</w:t>
      </w:r>
      <w:r w:rsidRPr="00992605">
        <w:rPr>
          <w:rFonts w:ascii="Arial" w:hAnsi="Arial" w:cs="Arial"/>
          <w:bCs/>
          <w:spacing w:val="-6"/>
        </w:rPr>
        <w:t xml:space="preserve"> </w:t>
      </w:r>
      <w:r w:rsidRPr="00992605">
        <w:rPr>
          <w:rFonts w:ascii="Arial" w:hAnsi="Arial" w:cs="Arial"/>
          <w:b/>
          <w:bCs/>
          <w:spacing w:val="-6"/>
        </w:rPr>
        <w:t>załączniku nr 1d</w:t>
      </w:r>
      <w:r w:rsidRPr="00992605">
        <w:rPr>
          <w:rFonts w:ascii="Arial" w:hAnsi="Arial" w:cs="Arial"/>
          <w:bCs/>
          <w:spacing w:val="-6"/>
        </w:rPr>
        <w:t xml:space="preserve"> do zarządzenia, z produktami katalogowymi zawartymi w katalogu zakresów świadczeń zdrowotnych kontraktowanych odrębnie, </w:t>
      </w:r>
      <w:r w:rsidRPr="00992605">
        <w:rPr>
          <w:rFonts w:ascii="Arial" w:hAnsi="Arial" w:cs="Arial"/>
        </w:rPr>
        <w:t>określonego w</w:t>
      </w:r>
      <w:r w:rsidRPr="00992605">
        <w:rPr>
          <w:rFonts w:ascii="Arial" w:hAnsi="Arial" w:cs="Arial"/>
          <w:bCs/>
          <w:spacing w:val="-6"/>
        </w:rPr>
        <w:t xml:space="preserve"> załączniku nr 1 do zarządzenia w rodzaju świadczenia zdrowotne kontraktowane odrębnie, o ile w katalogach, </w:t>
      </w:r>
      <w:r w:rsidRPr="00992605">
        <w:rPr>
          <w:rFonts w:ascii="Arial" w:hAnsi="Arial" w:cs="Arial"/>
        </w:rPr>
        <w:t>określonych w</w:t>
      </w:r>
      <w:r w:rsidRPr="00992605">
        <w:rPr>
          <w:rFonts w:ascii="Arial" w:hAnsi="Arial" w:cs="Arial"/>
          <w:bCs/>
          <w:spacing w:val="-6"/>
        </w:rPr>
        <w:t xml:space="preserve"> </w:t>
      </w:r>
      <w:r w:rsidRPr="00992605">
        <w:rPr>
          <w:rFonts w:ascii="Arial" w:hAnsi="Arial" w:cs="Arial"/>
          <w:b/>
          <w:bCs/>
          <w:spacing w:val="-6"/>
        </w:rPr>
        <w:t>załącznikach nr 1a</w:t>
      </w:r>
      <w:r w:rsidRPr="00992605">
        <w:rPr>
          <w:rFonts w:ascii="Arial" w:hAnsi="Arial" w:cs="Arial"/>
          <w:bCs/>
          <w:spacing w:val="-6"/>
        </w:rPr>
        <w:t xml:space="preserve">, </w:t>
      </w:r>
      <w:r w:rsidRPr="00992605">
        <w:rPr>
          <w:rFonts w:ascii="Arial" w:hAnsi="Arial" w:cs="Arial"/>
          <w:b/>
          <w:bCs/>
          <w:spacing w:val="-6"/>
        </w:rPr>
        <w:t>1b i 1d</w:t>
      </w:r>
      <w:r w:rsidRPr="00992605">
        <w:rPr>
          <w:rFonts w:ascii="Arial" w:hAnsi="Arial" w:cs="Arial"/>
          <w:bCs/>
          <w:spacing w:val="-6"/>
        </w:rPr>
        <w:t xml:space="preserve"> do zarządzenia nie określono inaczej, z wyjątkiem świadczeń wykonywanych w warunkach domowych i w trybie hospitalizacji, z zastrzeżeniem pkt 5;</w:t>
      </w:r>
    </w:p>
    <w:p w:rsidR="0029637F" w:rsidRPr="00992605" w:rsidRDefault="0029637F" w:rsidP="00674BB3">
      <w:pPr>
        <w:numPr>
          <w:ilvl w:val="0"/>
          <w:numId w:val="9"/>
        </w:numPr>
        <w:autoSpaceDE w:val="0"/>
        <w:autoSpaceDN w:val="0"/>
        <w:spacing w:line="360" w:lineRule="auto"/>
        <w:ind w:left="567" w:firstLine="425"/>
        <w:rPr>
          <w:rFonts w:ascii="Arial" w:hAnsi="Arial" w:cs="Arial"/>
        </w:rPr>
      </w:pPr>
      <w:r w:rsidRPr="00992605">
        <w:rPr>
          <w:rFonts w:ascii="Arial" w:hAnsi="Arial" w:cs="Arial"/>
          <w:bCs/>
          <w:spacing w:val="-6"/>
        </w:rPr>
        <w:t>ł</w:t>
      </w:r>
      <w:r w:rsidRPr="00992605">
        <w:rPr>
          <w:rFonts w:ascii="Arial" w:hAnsi="Arial" w:cs="Arial"/>
          <w:bCs/>
        </w:rPr>
        <w:t xml:space="preserve">ączne rozliczanie świadczeń z zakresu </w:t>
      </w:r>
      <w:proofErr w:type="spellStart"/>
      <w:r w:rsidRPr="00992605">
        <w:rPr>
          <w:rFonts w:ascii="Arial" w:hAnsi="Arial" w:cs="Arial"/>
          <w:bCs/>
        </w:rPr>
        <w:t>hemodializoterapii</w:t>
      </w:r>
      <w:proofErr w:type="spellEnd"/>
      <w:r w:rsidRPr="00992605">
        <w:rPr>
          <w:rFonts w:ascii="Arial" w:hAnsi="Arial" w:cs="Arial"/>
          <w:bCs/>
        </w:rPr>
        <w:t xml:space="preserve"> (kod zakresu </w:t>
      </w:r>
      <w:r w:rsidR="007673F1" w:rsidRPr="00992605">
        <w:rPr>
          <w:rFonts w:ascii="Arial" w:hAnsi="Arial" w:cs="Arial"/>
          <w:bCs/>
        </w:rPr>
        <w:t>11.4132.002.12</w:t>
      </w:r>
      <w:r w:rsidRPr="00992605">
        <w:rPr>
          <w:rFonts w:ascii="Arial" w:hAnsi="Arial" w:cs="Arial"/>
          <w:bCs/>
        </w:rPr>
        <w:t xml:space="preserve">), finansowanych w ramach umowy w rodzaju świadczenia zdrowotne kontraktowane odrębnie, ze świadczeniami rozliczanymi grupami lub produktami z katalogów </w:t>
      </w:r>
      <w:r w:rsidRPr="00992605">
        <w:rPr>
          <w:rFonts w:ascii="Arial" w:hAnsi="Arial" w:cs="Arial"/>
        </w:rPr>
        <w:t>określonych w</w:t>
      </w:r>
      <w:r w:rsidRPr="00992605">
        <w:rPr>
          <w:rFonts w:ascii="Arial" w:hAnsi="Arial" w:cs="Arial"/>
          <w:bCs/>
        </w:rPr>
        <w:t xml:space="preserve"> </w:t>
      </w:r>
      <w:r w:rsidRPr="00992605">
        <w:rPr>
          <w:rFonts w:ascii="Arial" w:hAnsi="Arial" w:cs="Arial"/>
          <w:b/>
          <w:bCs/>
        </w:rPr>
        <w:t>załącznikach nr 1a–1d</w:t>
      </w:r>
      <w:r w:rsidRPr="00992605">
        <w:rPr>
          <w:rFonts w:ascii="Arial" w:hAnsi="Arial" w:cs="Arial"/>
          <w:bCs/>
        </w:rPr>
        <w:t xml:space="preserve"> do zarządzenia, dopuszczalne jest w przypadku udzielenia świadczeń świadczeniobiorcom kwalifikowanym lub objętych programem przewlekłego leczenia nerkozastępczego </w:t>
      </w:r>
      <w:r w:rsidRPr="00992605">
        <w:rPr>
          <w:rFonts w:ascii="Arial" w:hAnsi="Arial" w:cs="Arial"/>
        </w:rPr>
        <w:t>oraz świadczeniobiorcom z ostrym ubytkiem filtracji kłębuszkowej, wymagających czasowego stosowania programu hemodializy</w:t>
      </w:r>
      <w:r w:rsidRPr="00992605">
        <w:rPr>
          <w:rFonts w:ascii="Arial" w:hAnsi="Arial" w:cs="Arial"/>
          <w:bCs/>
          <w:spacing w:val="-6"/>
        </w:rPr>
        <w:t>;</w:t>
      </w:r>
    </w:p>
    <w:p w:rsidR="0029637F" w:rsidRPr="00992605" w:rsidRDefault="0029637F" w:rsidP="00674BB3">
      <w:pPr>
        <w:numPr>
          <w:ilvl w:val="0"/>
          <w:numId w:val="9"/>
        </w:numPr>
        <w:autoSpaceDE w:val="0"/>
        <w:autoSpaceDN w:val="0"/>
        <w:spacing w:line="360" w:lineRule="auto"/>
        <w:ind w:left="567" w:firstLine="425"/>
        <w:rPr>
          <w:rFonts w:ascii="Arial" w:hAnsi="Arial" w:cs="Arial"/>
        </w:rPr>
      </w:pPr>
      <w:r w:rsidRPr="00992605">
        <w:rPr>
          <w:rFonts w:ascii="Arial" w:hAnsi="Arial" w:cs="Arial"/>
        </w:rPr>
        <w:t xml:space="preserve">w sytuacjach, o których mowa w pkt 4, świadczenia podlegające łącznemu </w:t>
      </w:r>
      <w:r w:rsidRPr="00992605">
        <w:rPr>
          <w:rFonts w:ascii="Arial" w:hAnsi="Arial" w:cs="Arial"/>
        </w:rPr>
        <w:lastRenderedPageBreak/>
        <w:t xml:space="preserve">rozliczeniu finansowane są na podstawie odrębnych umów; </w:t>
      </w:r>
    </w:p>
    <w:p w:rsidR="0029637F" w:rsidRPr="00992605" w:rsidRDefault="0029637F" w:rsidP="00674BB3">
      <w:pPr>
        <w:numPr>
          <w:ilvl w:val="0"/>
          <w:numId w:val="9"/>
        </w:numPr>
        <w:autoSpaceDE w:val="0"/>
        <w:autoSpaceDN w:val="0"/>
        <w:spacing w:line="360" w:lineRule="auto"/>
        <w:ind w:left="567" w:firstLine="425"/>
        <w:rPr>
          <w:rFonts w:ascii="Arial" w:hAnsi="Arial" w:cs="Arial"/>
        </w:rPr>
      </w:pPr>
      <w:r w:rsidRPr="00992605">
        <w:rPr>
          <w:rFonts w:ascii="Arial" w:hAnsi="Arial" w:cs="Arial"/>
          <w:bCs/>
        </w:rPr>
        <w:t xml:space="preserve">nie dopuszcza się rozliczania poprzez grupy z katalogu grup </w:t>
      </w:r>
      <w:r w:rsidRPr="00992605">
        <w:rPr>
          <w:rFonts w:ascii="Arial" w:hAnsi="Arial" w:cs="Arial"/>
        </w:rPr>
        <w:t>określonego w</w:t>
      </w:r>
      <w:r w:rsidRPr="00992605">
        <w:rPr>
          <w:rFonts w:ascii="Arial" w:hAnsi="Arial" w:cs="Arial"/>
          <w:bCs/>
        </w:rPr>
        <w:t> </w:t>
      </w:r>
      <w:r w:rsidRPr="00992605">
        <w:rPr>
          <w:rFonts w:ascii="Arial" w:hAnsi="Arial" w:cs="Arial"/>
          <w:b/>
          <w:bCs/>
        </w:rPr>
        <w:t>załączniku nr 1a</w:t>
      </w:r>
      <w:r w:rsidRPr="00992605">
        <w:rPr>
          <w:rFonts w:ascii="Arial" w:hAnsi="Arial" w:cs="Arial"/>
          <w:bCs/>
        </w:rPr>
        <w:t xml:space="preserve"> do zarządzenia, hospitalizacji związanych wyłącznie z przetoczeniem krwi lub produktów krwiopochodnych, w tym immunoglobulin, finansowanych w ramach produktów wymienionych w katalogu produktów do sumowania, </w:t>
      </w:r>
      <w:r w:rsidRPr="00992605">
        <w:rPr>
          <w:rFonts w:ascii="Arial" w:hAnsi="Arial" w:cs="Arial"/>
        </w:rPr>
        <w:t>określonym w</w:t>
      </w:r>
      <w:r w:rsidRPr="00992605">
        <w:rPr>
          <w:rFonts w:ascii="Arial" w:hAnsi="Arial" w:cs="Arial"/>
          <w:bCs/>
        </w:rPr>
        <w:t xml:space="preserve"> </w:t>
      </w:r>
      <w:r w:rsidRPr="00992605">
        <w:rPr>
          <w:rFonts w:ascii="Arial" w:hAnsi="Arial" w:cs="Arial"/>
          <w:b/>
          <w:bCs/>
        </w:rPr>
        <w:t>załączniku nr 1c</w:t>
      </w:r>
      <w:r w:rsidRPr="00992605">
        <w:rPr>
          <w:rFonts w:ascii="Arial" w:hAnsi="Arial" w:cs="Arial"/>
          <w:bCs/>
        </w:rPr>
        <w:t xml:space="preserve"> do zarządzenia;</w:t>
      </w:r>
    </w:p>
    <w:p w:rsidR="0029637F" w:rsidRPr="00992605" w:rsidRDefault="0029637F" w:rsidP="00674BB3">
      <w:pPr>
        <w:numPr>
          <w:ilvl w:val="0"/>
          <w:numId w:val="9"/>
        </w:numPr>
        <w:autoSpaceDE w:val="0"/>
        <w:autoSpaceDN w:val="0"/>
        <w:spacing w:line="360" w:lineRule="auto"/>
        <w:ind w:left="567" w:firstLine="425"/>
        <w:rPr>
          <w:rFonts w:ascii="Arial" w:hAnsi="Arial" w:cs="Arial"/>
        </w:rPr>
      </w:pPr>
      <w:r w:rsidRPr="00992605">
        <w:rPr>
          <w:rFonts w:ascii="Arial" w:hAnsi="Arial" w:cs="Arial"/>
          <w:bCs/>
        </w:rPr>
        <w:t>o ile w czasie trwania hospitalizacji związanej przedmiotowo ze świadczeniem wysokospecjalistycznym, o którym mowa w rozporządzeniu wysokospecjalistycznym, rozpoczęto realizację tego świadczenia, w rozumieniu zarządzenia dzień rozpoczęcia realizacji świadczenia wysokospecjalistycznego jest dniem zakończenia tej hospitalizacji;</w:t>
      </w:r>
    </w:p>
    <w:p w:rsidR="0029637F" w:rsidRPr="00992605" w:rsidRDefault="0029637F" w:rsidP="00674BB3">
      <w:pPr>
        <w:numPr>
          <w:ilvl w:val="0"/>
          <w:numId w:val="9"/>
        </w:numPr>
        <w:autoSpaceDE w:val="0"/>
        <w:autoSpaceDN w:val="0"/>
        <w:spacing w:line="360" w:lineRule="auto"/>
        <w:ind w:left="567" w:firstLine="425"/>
        <w:rPr>
          <w:rFonts w:ascii="Arial" w:hAnsi="Arial" w:cs="Arial"/>
        </w:rPr>
      </w:pPr>
      <w:r w:rsidRPr="00992605">
        <w:rPr>
          <w:rFonts w:ascii="Arial" w:hAnsi="Arial" w:cs="Arial"/>
          <w:bCs/>
        </w:rPr>
        <w:t>w przypadku wykonania przez świadczeniodawcę świadczenia wysokospecjalistycznego związanego z przeszczepieniem wątroby, serca, płuca, serca i płuca, finansowanego w ramach umowy leczenie szpitalne – świadczenia wysokospecjalistyczne, w przypadku wystąpienia powikłań wymagających leczenia szpitalnego trwającego dłużej niż 30 dni od dnia przeszczepienia, w rozumieniu zarządzenia 31. dzień jest dniem rozpoczęcia hospitalizacji;</w:t>
      </w:r>
    </w:p>
    <w:p w:rsidR="0029637F" w:rsidRPr="00992605" w:rsidRDefault="0029637F" w:rsidP="00674BB3">
      <w:pPr>
        <w:numPr>
          <w:ilvl w:val="0"/>
          <w:numId w:val="9"/>
        </w:numPr>
        <w:autoSpaceDE w:val="0"/>
        <w:autoSpaceDN w:val="0"/>
        <w:spacing w:line="360" w:lineRule="auto"/>
        <w:ind w:left="567" w:firstLine="425"/>
        <w:rPr>
          <w:rFonts w:ascii="Arial" w:hAnsi="Arial" w:cs="Arial"/>
        </w:rPr>
      </w:pPr>
      <w:r w:rsidRPr="00992605">
        <w:rPr>
          <w:rFonts w:ascii="Arial" w:hAnsi="Arial" w:cs="Arial"/>
          <w:bCs/>
          <w:spacing w:val="-6"/>
        </w:rPr>
        <w:t>niedopuszczalne jest łączne rozliczanie świadczeń z innymi rodzajami, z wyjątkiem świadczeń w rodzaju świadczenia zdrowotne kontraktowane odrębnie;</w:t>
      </w:r>
    </w:p>
    <w:p w:rsidR="0029637F" w:rsidRPr="00992605" w:rsidRDefault="0029637F" w:rsidP="00674BB3">
      <w:pPr>
        <w:numPr>
          <w:ilvl w:val="0"/>
          <w:numId w:val="9"/>
        </w:numPr>
        <w:autoSpaceDE w:val="0"/>
        <w:autoSpaceDN w:val="0"/>
        <w:spacing w:line="360" w:lineRule="auto"/>
        <w:ind w:left="567" w:firstLine="425"/>
        <w:rPr>
          <w:rFonts w:ascii="Arial" w:hAnsi="Arial" w:cs="Arial"/>
        </w:rPr>
      </w:pPr>
      <w:r w:rsidRPr="00992605">
        <w:rPr>
          <w:rFonts w:ascii="Arial" w:hAnsi="Arial" w:cs="Arial"/>
        </w:rPr>
        <w:t>dzień przyjęcia do leczenia oraz dzień jego zakończenia wykazywany jest do rozliczenia jako jeden osobodzień;</w:t>
      </w:r>
    </w:p>
    <w:p w:rsidR="0029637F" w:rsidRPr="00992605" w:rsidRDefault="0029637F" w:rsidP="00674BB3">
      <w:pPr>
        <w:numPr>
          <w:ilvl w:val="0"/>
          <w:numId w:val="9"/>
        </w:numPr>
        <w:autoSpaceDE w:val="0"/>
        <w:autoSpaceDN w:val="0"/>
        <w:spacing w:line="360" w:lineRule="auto"/>
        <w:ind w:left="567" w:firstLine="425"/>
        <w:rPr>
          <w:rFonts w:ascii="Arial" w:hAnsi="Arial" w:cs="Arial"/>
        </w:rPr>
      </w:pPr>
      <w:r w:rsidRPr="00992605">
        <w:rPr>
          <w:rFonts w:ascii="Arial" w:hAnsi="Arial" w:cs="Arial"/>
        </w:rPr>
        <w:t xml:space="preserve">jeżeli okres między udzieleniem świadczeniobiorcy świadczeń przez świadczeniodawcę, podczas odrębnych pobytów w szpitalu, z powodu określonego przez rozpoznanie lub procedurę występującą w charakterystyce danej grupy z katalogu grup, określonego w </w:t>
      </w:r>
      <w:r w:rsidRPr="00992605">
        <w:rPr>
          <w:rFonts w:ascii="Arial" w:hAnsi="Arial" w:cs="Arial"/>
          <w:b/>
          <w:bCs/>
        </w:rPr>
        <w:t xml:space="preserve">załączniku nr 1a </w:t>
      </w:r>
      <w:r w:rsidRPr="00992605">
        <w:rPr>
          <w:rFonts w:ascii="Arial" w:hAnsi="Arial" w:cs="Arial"/>
        </w:rPr>
        <w:t xml:space="preserve">do zarządzenia albo odpowiednio z katalogu produktów odrębnych, określonego w </w:t>
      </w:r>
      <w:r w:rsidRPr="00992605">
        <w:rPr>
          <w:rFonts w:ascii="Arial" w:hAnsi="Arial" w:cs="Arial"/>
          <w:b/>
          <w:bCs/>
        </w:rPr>
        <w:t xml:space="preserve">załączniku nr 1b </w:t>
      </w:r>
      <w:r w:rsidRPr="00992605">
        <w:rPr>
          <w:rFonts w:ascii="Arial" w:hAnsi="Arial" w:cs="Arial"/>
        </w:rPr>
        <w:t xml:space="preserve">do zarządzenia, nie przekracza 14 dni, lub z zasad postępowania medycznego wynika, że problem zdrowotny może być rozwiązany jednoczasowo, </w:t>
      </w:r>
      <w:r w:rsidRPr="00992605">
        <w:rPr>
          <w:rFonts w:ascii="Arial" w:hAnsi="Arial" w:cs="Arial"/>
          <w:spacing w:val="-6"/>
        </w:rPr>
        <w:t>świadczenia te wykazywane są do rozliczenia jako jedno świadczenie, z zastrzeżeniem pkt 13;</w:t>
      </w:r>
      <w:r w:rsidRPr="00992605">
        <w:rPr>
          <w:rFonts w:ascii="Arial" w:hAnsi="Arial" w:cs="Arial"/>
        </w:rPr>
        <w:t xml:space="preserve"> </w:t>
      </w:r>
    </w:p>
    <w:p w:rsidR="0029637F" w:rsidRPr="00992605" w:rsidRDefault="0029637F" w:rsidP="00674BB3">
      <w:pPr>
        <w:numPr>
          <w:ilvl w:val="0"/>
          <w:numId w:val="9"/>
        </w:numPr>
        <w:autoSpaceDE w:val="0"/>
        <w:autoSpaceDN w:val="0"/>
        <w:spacing w:line="360" w:lineRule="auto"/>
        <w:ind w:left="567" w:firstLine="425"/>
        <w:rPr>
          <w:rFonts w:ascii="Arial" w:hAnsi="Arial" w:cs="Arial"/>
        </w:rPr>
      </w:pPr>
      <w:r w:rsidRPr="00992605">
        <w:rPr>
          <w:rFonts w:ascii="Arial" w:hAnsi="Arial" w:cs="Arial"/>
          <w:spacing w:val="-6"/>
        </w:rPr>
        <w:t xml:space="preserve">rozliczenie świadczeń w sposób określony w pkt 12 nie dotyczy hospitalizacji wyłącznie w celu realizacji świadczeń z zakresów: </w:t>
      </w:r>
      <w:proofErr w:type="spellStart"/>
      <w:r w:rsidRPr="00992605">
        <w:rPr>
          <w:rFonts w:ascii="Arial" w:hAnsi="Arial" w:cs="Arial"/>
          <w:spacing w:val="-6"/>
        </w:rPr>
        <w:t>teleradioterapii</w:t>
      </w:r>
      <w:proofErr w:type="spellEnd"/>
      <w:r w:rsidRPr="00992605">
        <w:rPr>
          <w:rFonts w:ascii="Arial" w:hAnsi="Arial" w:cs="Arial"/>
          <w:spacing w:val="-6"/>
        </w:rPr>
        <w:t xml:space="preserve">, brachyterapii, terapii izotopowej, </w:t>
      </w:r>
      <w:r w:rsidRPr="00992605">
        <w:rPr>
          <w:rFonts w:ascii="Arial" w:hAnsi="Arial" w:cs="Arial"/>
        </w:rPr>
        <w:t xml:space="preserve">terapii protonowej nowotworów zlokalizowanych poza narządem wzroku, </w:t>
      </w:r>
      <w:r w:rsidRPr="00992605">
        <w:rPr>
          <w:rFonts w:ascii="Arial" w:hAnsi="Arial" w:cs="Arial"/>
          <w:spacing w:val="-6"/>
        </w:rPr>
        <w:t>oraz związanego z tym leczenia objawowego;</w:t>
      </w:r>
    </w:p>
    <w:p w:rsidR="0029637F" w:rsidRPr="00992605" w:rsidRDefault="0029637F" w:rsidP="00674BB3">
      <w:pPr>
        <w:numPr>
          <w:ilvl w:val="0"/>
          <w:numId w:val="9"/>
        </w:numPr>
        <w:autoSpaceDE w:val="0"/>
        <w:autoSpaceDN w:val="0"/>
        <w:spacing w:line="360" w:lineRule="auto"/>
        <w:ind w:left="567" w:firstLine="425"/>
        <w:rPr>
          <w:rFonts w:ascii="Arial" w:hAnsi="Arial" w:cs="Arial"/>
        </w:rPr>
      </w:pPr>
      <w:r w:rsidRPr="00992605">
        <w:rPr>
          <w:rFonts w:ascii="Arial" w:hAnsi="Arial" w:cs="Arial"/>
          <w:spacing w:val="-2"/>
        </w:rPr>
        <w:t>w uzasadnionych medycznie przypadkach, dyrektor Oddziału Funduszu, na umotywowany wniosek świadczeniodawcy, może wyrazić zgodę na rozliczenie określonych świadczeń:</w:t>
      </w:r>
    </w:p>
    <w:p w:rsidR="0029637F" w:rsidRPr="00992605" w:rsidRDefault="0029637F" w:rsidP="00153A8C">
      <w:pPr>
        <w:widowControl/>
        <w:numPr>
          <w:ilvl w:val="0"/>
          <w:numId w:val="46"/>
        </w:numPr>
        <w:autoSpaceDE w:val="0"/>
        <w:autoSpaceDN w:val="0"/>
        <w:spacing w:line="360" w:lineRule="auto"/>
        <w:ind w:left="567" w:firstLine="425"/>
        <w:textAlignment w:val="auto"/>
        <w:rPr>
          <w:rFonts w:ascii="Arial" w:hAnsi="Arial" w:cs="Arial"/>
          <w:spacing w:val="-2"/>
        </w:rPr>
      </w:pPr>
      <w:r w:rsidRPr="00992605">
        <w:rPr>
          <w:rFonts w:ascii="Arial" w:hAnsi="Arial" w:cs="Arial"/>
          <w:spacing w:val="-2"/>
        </w:rPr>
        <w:lastRenderedPageBreak/>
        <w:t>związanych z ponowną hospitalizacją w okresie krótszym niż 14 dni, w tym rozpoczętą w dniu zakończenia poprzedniej hospitalizacji, lub</w:t>
      </w:r>
    </w:p>
    <w:p w:rsidR="0029637F" w:rsidRPr="00992605" w:rsidRDefault="0029637F" w:rsidP="00153A8C">
      <w:pPr>
        <w:widowControl/>
        <w:numPr>
          <w:ilvl w:val="0"/>
          <w:numId w:val="46"/>
        </w:numPr>
        <w:autoSpaceDE w:val="0"/>
        <w:autoSpaceDN w:val="0"/>
        <w:spacing w:line="360" w:lineRule="auto"/>
        <w:ind w:left="567" w:firstLine="425"/>
        <w:textAlignment w:val="auto"/>
        <w:rPr>
          <w:rFonts w:ascii="Arial" w:hAnsi="Arial" w:cs="Arial"/>
          <w:spacing w:val="-2"/>
        </w:rPr>
      </w:pPr>
      <w:r w:rsidRPr="00992605">
        <w:rPr>
          <w:rFonts w:ascii="Arial" w:hAnsi="Arial" w:cs="Arial"/>
          <w:spacing w:val="-2"/>
        </w:rPr>
        <w:t xml:space="preserve">udzielonych </w:t>
      </w:r>
      <w:r w:rsidR="00E42212" w:rsidRPr="00992605">
        <w:rPr>
          <w:rFonts w:ascii="Arial" w:hAnsi="Arial" w:cs="Arial"/>
          <w:spacing w:val="-2"/>
        </w:rPr>
        <w:t xml:space="preserve">niezgodnie z wiekiem świadczeniobiorcy (dotyczy świadczeń wykonanych </w:t>
      </w:r>
      <w:r w:rsidRPr="00992605">
        <w:rPr>
          <w:rFonts w:ascii="Arial" w:hAnsi="Arial" w:cs="Arial"/>
          <w:spacing w:val="-2"/>
        </w:rPr>
        <w:t>świadczeniobiorcy pełnoletniemu</w:t>
      </w:r>
      <w:r w:rsidR="00861700" w:rsidRPr="00992605">
        <w:rPr>
          <w:rFonts w:ascii="Arial" w:hAnsi="Arial" w:cs="Arial"/>
          <w:spacing w:val="-2"/>
        </w:rPr>
        <w:t xml:space="preserve"> w ramach zakresów świadczeń na </w:t>
      </w:r>
      <w:r w:rsidRPr="00992605">
        <w:rPr>
          <w:rFonts w:ascii="Arial" w:hAnsi="Arial" w:cs="Arial"/>
          <w:spacing w:val="-2"/>
        </w:rPr>
        <w:t>rzecz dzieci</w:t>
      </w:r>
      <w:r w:rsidR="00E42212" w:rsidRPr="00992605">
        <w:rPr>
          <w:rFonts w:ascii="Arial" w:hAnsi="Arial" w:cs="Arial"/>
          <w:spacing w:val="-2"/>
        </w:rPr>
        <w:t>)</w:t>
      </w:r>
      <w:r w:rsidRPr="00992605">
        <w:rPr>
          <w:rFonts w:ascii="Arial" w:hAnsi="Arial" w:cs="Arial"/>
          <w:spacing w:val="-2"/>
        </w:rPr>
        <w:t>;</w:t>
      </w:r>
    </w:p>
    <w:p w:rsidR="0029637F" w:rsidRPr="00992605" w:rsidRDefault="0029637F" w:rsidP="00153A8C">
      <w:pPr>
        <w:widowControl/>
        <w:numPr>
          <w:ilvl w:val="0"/>
          <w:numId w:val="86"/>
        </w:numPr>
        <w:autoSpaceDE w:val="0"/>
        <w:autoSpaceDN w:val="0"/>
        <w:spacing w:line="360" w:lineRule="auto"/>
        <w:ind w:left="567" w:firstLine="425"/>
        <w:textAlignment w:val="auto"/>
        <w:rPr>
          <w:rFonts w:ascii="Arial" w:hAnsi="Arial" w:cs="Arial"/>
          <w:spacing w:val="-2"/>
        </w:rPr>
      </w:pPr>
      <w:r w:rsidRPr="00992605">
        <w:rPr>
          <w:rFonts w:ascii="Arial" w:hAnsi="Arial" w:cs="Arial"/>
          <w:spacing w:val="-2"/>
        </w:rPr>
        <w:t>w przypadkach, o których mowa w pkt 14, świadczeniodawca występuje do dyrektora Oddziału Funduszu z odpowiednim wnioskiem, zgodnie ze wzorami określonymi w zarządzeniu Prezesa Funduszu w sprawie wniosków o indywidualne rozliczenie świadczeń i Bazy Rozliczeń Indywidualnych, w trakcie hospitalizacji albo w terminie do 7 dni roboczych od dnia jej zakończenia, celem uzyskania zgody na sfinansowanie świadczenia stanowiącego przedmiot wniosku;</w:t>
      </w:r>
    </w:p>
    <w:p w:rsidR="0029637F" w:rsidRPr="00992605" w:rsidRDefault="0029637F" w:rsidP="00153A8C">
      <w:pPr>
        <w:widowControl/>
        <w:numPr>
          <w:ilvl w:val="0"/>
          <w:numId w:val="86"/>
        </w:numPr>
        <w:autoSpaceDE w:val="0"/>
        <w:autoSpaceDN w:val="0"/>
        <w:spacing w:line="360" w:lineRule="auto"/>
        <w:ind w:left="567" w:firstLine="425"/>
        <w:textAlignment w:val="auto"/>
        <w:rPr>
          <w:rFonts w:ascii="Arial" w:hAnsi="Arial" w:cs="Arial"/>
          <w:spacing w:val="-2"/>
        </w:rPr>
      </w:pPr>
      <w:r w:rsidRPr="00992605">
        <w:rPr>
          <w:rFonts w:ascii="Arial" w:hAnsi="Arial" w:cs="Arial"/>
        </w:rPr>
        <w:t>zgodę na rozliczenie świadczenia, o którym mowa w pkt 15, wydaje dyrektor Oddziału Funduszu, na zasadach i w terminie określonym w zarządzeniu Prezesa Funduszu w sprawie wniosków o indywidualne rozliczenie świadczeń i Bazy Rozliczeń Indywidualnych</w:t>
      </w:r>
      <w:r w:rsidRPr="00992605">
        <w:rPr>
          <w:rFonts w:ascii="Arial" w:hAnsi="Arial" w:cs="Arial"/>
          <w:spacing w:val="-2"/>
        </w:rPr>
        <w:t>;</w:t>
      </w:r>
    </w:p>
    <w:p w:rsidR="008B1171" w:rsidRPr="00992605" w:rsidRDefault="0029637F" w:rsidP="0046776E">
      <w:pPr>
        <w:widowControl/>
        <w:numPr>
          <w:ilvl w:val="0"/>
          <w:numId w:val="86"/>
        </w:numPr>
        <w:autoSpaceDE w:val="0"/>
        <w:autoSpaceDN w:val="0"/>
        <w:spacing w:after="360" w:line="360" w:lineRule="auto"/>
        <w:ind w:left="567" w:firstLine="425"/>
        <w:textAlignment w:val="auto"/>
        <w:rPr>
          <w:rFonts w:ascii="Arial" w:hAnsi="Arial" w:cs="Arial"/>
          <w:spacing w:val="-2"/>
        </w:rPr>
      </w:pPr>
      <w:r w:rsidRPr="00992605">
        <w:rPr>
          <w:rFonts w:ascii="Arial" w:hAnsi="Arial" w:cs="Arial"/>
        </w:rPr>
        <w:t>nie dopuszcza się wyrażania przez dyrektora Oddziału Funduszu zgody na rozliczanie świadczeń przez grupy lub produkty jednostkowe, w tym łącznego wykazywania do rozliczenia w sposób inny niż określony w niniejszym zarządzeniu.</w:t>
      </w:r>
    </w:p>
    <w:p w:rsidR="0029637F" w:rsidRPr="00992605" w:rsidRDefault="0029637F" w:rsidP="0029637F">
      <w:pPr>
        <w:tabs>
          <w:tab w:val="left" w:pos="2410"/>
        </w:tabs>
        <w:autoSpaceDE w:val="0"/>
        <w:autoSpaceDN w:val="0"/>
        <w:spacing w:line="360" w:lineRule="auto"/>
        <w:ind w:firstLine="709"/>
        <w:jc w:val="center"/>
        <w:textAlignment w:val="auto"/>
        <w:rPr>
          <w:rFonts w:ascii="Arial" w:hAnsi="Arial" w:cs="Arial"/>
        </w:rPr>
      </w:pPr>
      <w:r w:rsidRPr="00992605">
        <w:rPr>
          <w:rFonts w:ascii="Arial" w:hAnsi="Arial" w:cs="Arial"/>
          <w:b/>
          <w:bCs/>
        </w:rPr>
        <w:t>Rozdział 5</w:t>
      </w:r>
    </w:p>
    <w:p w:rsidR="0029637F" w:rsidRPr="00992605" w:rsidRDefault="0029637F" w:rsidP="0029637F">
      <w:pPr>
        <w:tabs>
          <w:tab w:val="left" w:pos="2410"/>
        </w:tabs>
        <w:autoSpaceDE w:val="0"/>
        <w:autoSpaceDN w:val="0"/>
        <w:spacing w:line="360" w:lineRule="auto"/>
        <w:ind w:firstLine="709"/>
        <w:jc w:val="center"/>
        <w:textAlignment w:val="auto"/>
        <w:rPr>
          <w:rFonts w:ascii="Arial" w:hAnsi="Arial" w:cs="Arial"/>
          <w:b/>
          <w:bCs/>
        </w:rPr>
      </w:pPr>
      <w:r w:rsidRPr="00992605">
        <w:rPr>
          <w:rFonts w:ascii="Arial" w:hAnsi="Arial" w:cs="Arial"/>
          <w:b/>
          <w:bCs/>
        </w:rPr>
        <w:t>Postanowienia końcowe</w:t>
      </w:r>
    </w:p>
    <w:p w:rsidR="0029637F" w:rsidRPr="00992605" w:rsidRDefault="000B5181" w:rsidP="002759D8">
      <w:pPr>
        <w:tabs>
          <w:tab w:val="left" w:pos="2410"/>
        </w:tabs>
        <w:autoSpaceDE w:val="0"/>
        <w:autoSpaceDN w:val="0"/>
        <w:spacing w:line="360" w:lineRule="auto"/>
        <w:ind w:firstLine="709"/>
        <w:textAlignment w:val="auto"/>
        <w:rPr>
          <w:rFonts w:ascii="Arial" w:hAnsi="Arial" w:cs="Arial"/>
        </w:rPr>
      </w:pPr>
      <w:r w:rsidRPr="00992605">
        <w:rPr>
          <w:rFonts w:ascii="Arial" w:hAnsi="Arial" w:cs="Arial"/>
          <w:b/>
          <w:bCs/>
        </w:rPr>
        <w:t>§ 23</w:t>
      </w:r>
      <w:r w:rsidR="0029637F" w:rsidRPr="00992605">
        <w:rPr>
          <w:rFonts w:ascii="Arial" w:hAnsi="Arial" w:cs="Arial"/>
          <w:b/>
          <w:bCs/>
        </w:rPr>
        <w:t>. </w:t>
      </w:r>
      <w:r w:rsidR="002759D8" w:rsidRPr="00992605">
        <w:rPr>
          <w:rFonts w:ascii="Arial" w:hAnsi="Arial" w:cs="Arial"/>
        </w:rPr>
        <w:t xml:space="preserve">Przepisy zarządzenia stosuje się do </w:t>
      </w:r>
      <w:r w:rsidR="0047330E" w:rsidRPr="00992605">
        <w:rPr>
          <w:rFonts w:ascii="Arial" w:hAnsi="Arial" w:cs="Arial"/>
          <w:bCs/>
        </w:rPr>
        <w:t xml:space="preserve">postępowań w sprawie zawarcia </w:t>
      </w:r>
      <w:r w:rsidR="002759D8" w:rsidRPr="00992605">
        <w:rPr>
          <w:rFonts w:ascii="Arial" w:hAnsi="Arial" w:cs="Arial"/>
          <w:bCs/>
        </w:rPr>
        <w:t>lub zmiany umów o udzielanie świadczeń opieki zdrowotnej, dotyczących udzielania świadczeń od 1 stycznia 2018 r.</w:t>
      </w:r>
    </w:p>
    <w:p w:rsidR="0029637F" w:rsidRPr="00992605" w:rsidRDefault="000B5181" w:rsidP="002759D8">
      <w:pPr>
        <w:tabs>
          <w:tab w:val="left" w:pos="2410"/>
        </w:tabs>
        <w:adjustRightInd/>
        <w:spacing w:after="120" w:line="360" w:lineRule="auto"/>
        <w:ind w:firstLine="709"/>
        <w:contextualSpacing/>
        <w:textAlignment w:val="auto"/>
        <w:rPr>
          <w:b/>
        </w:rPr>
      </w:pPr>
      <w:r w:rsidRPr="00992605">
        <w:rPr>
          <w:rFonts w:ascii="Arial" w:hAnsi="Arial" w:cs="Arial"/>
          <w:b/>
          <w:bCs/>
        </w:rPr>
        <w:t>§ 24</w:t>
      </w:r>
      <w:r w:rsidR="002759D8" w:rsidRPr="00992605">
        <w:rPr>
          <w:rFonts w:ascii="Arial" w:hAnsi="Arial" w:cs="Arial"/>
          <w:b/>
          <w:bCs/>
        </w:rPr>
        <w:t>.</w:t>
      </w:r>
      <w:r w:rsidR="0029637F" w:rsidRPr="00992605">
        <w:rPr>
          <w:rFonts w:ascii="Arial" w:hAnsi="Arial" w:cs="Arial"/>
          <w:b/>
          <w:bCs/>
        </w:rPr>
        <w:t xml:space="preserve"> </w:t>
      </w:r>
      <w:r w:rsidR="0029637F" w:rsidRPr="00992605">
        <w:rPr>
          <w:sz w:val="20"/>
          <w:szCs w:val="20"/>
        </w:rPr>
        <w:t xml:space="preserve"> </w:t>
      </w:r>
      <w:r w:rsidR="002759D8" w:rsidRPr="00992605">
        <w:rPr>
          <w:rFonts w:ascii="Arial" w:hAnsi="Arial" w:cs="Arial"/>
          <w:bCs/>
        </w:rPr>
        <w:t xml:space="preserve">Z dniem 31 grudnia </w:t>
      </w:r>
      <w:r w:rsidR="002759D8" w:rsidRPr="00992605">
        <w:rPr>
          <w:rFonts w:ascii="Arial" w:hAnsi="Arial" w:cs="Arial"/>
        </w:rPr>
        <w:t>2017 r</w:t>
      </w:r>
      <w:r w:rsidR="002759D8" w:rsidRPr="00992605">
        <w:rPr>
          <w:b/>
        </w:rPr>
        <w:t xml:space="preserve">. </w:t>
      </w:r>
      <w:r w:rsidR="002759D8" w:rsidRPr="00992605">
        <w:rPr>
          <w:rFonts w:ascii="Arial" w:hAnsi="Arial" w:cs="Arial"/>
        </w:rPr>
        <w:t xml:space="preserve">traci moc zarządzenie </w:t>
      </w:r>
      <w:r w:rsidR="002759D8" w:rsidRPr="00992605">
        <w:rPr>
          <w:rFonts w:ascii="Arial" w:hAnsi="Arial" w:cs="Arial"/>
          <w:bCs/>
        </w:rPr>
        <w:t>Nr 71/2016</w:t>
      </w:r>
      <w:r w:rsidR="002759D8" w:rsidRPr="00992605">
        <w:rPr>
          <w:rFonts w:ascii="Arial" w:hAnsi="Arial" w:cs="Arial"/>
          <w:b/>
          <w:bCs/>
        </w:rPr>
        <w:t>/</w:t>
      </w:r>
      <w:r w:rsidR="002759D8" w:rsidRPr="00992605">
        <w:rPr>
          <w:rFonts w:ascii="Arial" w:hAnsi="Arial" w:cs="Arial"/>
          <w:bCs/>
        </w:rPr>
        <w:t>DSOZ Prezesa Narodowego Funduszu Zdrowia z dnia 30 czerwca 2016 r. w sprawie określenia warunków zawierania i realizacji umów w rodzaju leczenie szpitalne.</w:t>
      </w:r>
    </w:p>
    <w:p w:rsidR="0029637F" w:rsidRPr="00992605" w:rsidRDefault="000B5181" w:rsidP="0029637F">
      <w:pPr>
        <w:autoSpaceDE w:val="0"/>
        <w:autoSpaceDN w:val="0"/>
        <w:spacing w:line="360" w:lineRule="auto"/>
        <w:ind w:firstLine="709"/>
        <w:textAlignment w:val="auto"/>
        <w:rPr>
          <w:rFonts w:ascii="Arial" w:hAnsi="Arial" w:cs="Arial"/>
        </w:rPr>
      </w:pPr>
      <w:r w:rsidRPr="00992605">
        <w:rPr>
          <w:rFonts w:ascii="Arial" w:hAnsi="Arial" w:cs="Arial"/>
          <w:b/>
          <w:bCs/>
        </w:rPr>
        <w:t>§ 25</w:t>
      </w:r>
      <w:r w:rsidR="0029637F" w:rsidRPr="00992605">
        <w:rPr>
          <w:rFonts w:ascii="Arial" w:hAnsi="Arial" w:cs="Arial"/>
          <w:b/>
          <w:bCs/>
        </w:rPr>
        <w:t>. </w:t>
      </w:r>
      <w:r w:rsidR="0029637F" w:rsidRPr="00992605">
        <w:rPr>
          <w:rFonts w:ascii="Arial" w:hAnsi="Arial" w:cs="Arial"/>
        </w:rPr>
        <w:t>Zarządzenie</w:t>
      </w:r>
      <w:r w:rsidR="00000D55" w:rsidRPr="00992605">
        <w:rPr>
          <w:rFonts w:ascii="Arial" w:hAnsi="Arial" w:cs="Arial"/>
        </w:rPr>
        <w:t xml:space="preserve"> wchodzi w życie po upływie 30 dni od dnia jego podpisania.</w:t>
      </w:r>
    </w:p>
    <w:p w:rsidR="0029637F" w:rsidRPr="00992605" w:rsidRDefault="0029637F" w:rsidP="008B4C1F">
      <w:pPr>
        <w:autoSpaceDE w:val="0"/>
        <w:autoSpaceDN w:val="0"/>
        <w:spacing w:line="360" w:lineRule="auto"/>
        <w:rPr>
          <w:rFonts w:ascii="Arial" w:hAnsi="Arial" w:cs="Arial"/>
          <w:b/>
          <w:bCs/>
        </w:rPr>
      </w:pPr>
    </w:p>
    <w:p w:rsidR="008B4C1F" w:rsidRPr="00992605" w:rsidRDefault="008B4C1F" w:rsidP="008B4C1F">
      <w:pPr>
        <w:autoSpaceDE w:val="0"/>
        <w:autoSpaceDN w:val="0"/>
        <w:spacing w:line="360" w:lineRule="auto"/>
        <w:rPr>
          <w:rFonts w:ascii="Arial" w:hAnsi="Arial" w:cs="Arial"/>
          <w:b/>
          <w:bCs/>
        </w:rPr>
      </w:pPr>
    </w:p>
    <w:p w:rsidR="0029637F" w:rsidRPr="00992605" w:rsidRDefault="0029637F" w:rsidP="0029637F">
      <w:pPr>
        <w:widowControl/>
        <w:adjustRightInd/>
        <w:spacing w:line="360" w:lineRule="auto"/>
        <w:ind w:left="5954"/>
        <w:textAlignment w:val="auto"/>
        <w:rPr>
          <w:rFonts w:ascii="Arial" w:hAnsi="Arial" w:cs="Arial"/>
          <w:b/>
          <w:bCs/>
        </w:rPr>
      </w:pPr>
      <w:r w:rsidRPr="00992605">
        <w:rPr>
          <w:rFonts w:ascii="Arial" w:hAnsi="Arial" w:cs="Arial"/>
          <w:b/>
          <w:bCs/>
        </w:rPr>
        <w:t xml:space="preserve">PREZES </w:t>
      </w:r>
    </w:p>
    <w:p w:rsidR="00C46E92" w:rsidRPr="00992605" w:rsidRDefault="0029637F" w:rsidP="008B4C1F">
      <w:pPr>
        <w:widowControl/>
        <w:autoSpaceDE w:val="0"/>
        <w:autoSpaceDN w:val="0"/>
        <w:adjustRightInd/>
        <w:spacing w:line="360" w:lineRule="auto"/>
        <w:ind w:left="4536"/>
        <w:jc w:val="left"/>
        <w:textAlignment w:val="auto"/>
        <w:rPr>
          <w:rFonts w:ascii="Arial" w:hAnsi="Arial" w:cs="Arial"/>
          <w:b/>
          <w:bCs/>
        </w:rPr>
      </w:pPr>
      <w:r w:rsidRPr="00992605">
        <w:rPr>
          <w:rFonts w:ascii="Arial" w:hAnsi="Arial" w:cs="Arial"/>
          <w:b/>
          <w:bCs/>
        </w:rPr>
        <w:t>NARODOWEGO FUNDUSZU ZDROWIA</w:t>
      </w:r>
    </w:p>
    <w:sectPr w:rsidR="00C46E92" w:rsidRPr="00992605" w:rsidSect="0029637F">
      <w:headerReference w:type="even" r:id="rId12"/>
      <w:headerReference w:type="default" r:id="rId13"/>
      <w:footerReference w:type="even" r:id="rId14"/>
      <w:footerReference w:type="default" r:id="rId15"/>
      <w:headerReference w:type="first" r:id="rId16"/>
      <w:footerReference w:type="first" r:id="rId17"/>
      <w:pgSz w:w="11906" w:h="16838" w:code="9"/>
      <w:pgMar w:top="1097" w:right="1276" w:bottom="567" w:left="1021" w:header="284" w:footer="2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66" w:rsidRDefault="00374E66" w:rsidP="0029637F">
      <w:pPr>
        <w:spacing w:line="240" w:lineRule="auto"/>
      </w:pPr>
      <w:r>
        <w:separator/>
      </w:r>
    </w:p>
  </w:endnote>
  <w:endnote w:type="continuationSeparator" w:id="0">
    <w:p w:rsidR="00374E66" w:rsidRDefault="00374E66" w:rsidP="00296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3A" w:rsidRDefault="00BC24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103" w:rsidRDefault="00894103">
    <w:pPr>
      <w:pStyle w:val="Stopka"/>
      <w:framePr w:wrap="auto" w:vAnchor="text" w:hAnchor="margin" w:xAlign="right" w:y="1"/>
      <w:rPr>
        <w:rStyle w:val="Numerstrony"/>
        <w:rFonts w:cs="Arial"/>
        <w:sz w:val="20"/>
        <w:szCs w:val="20"/>
      </w:rPr>
    </w:pPr>
    <w:r>
      <w:rPr>
        <w:rStyle w:val="Numerstrony"/>
        <w:rFonts w:cs="Arial"/>
        <w:sz w:val="20"/>
        <w:szCs w:val="20"/>
      </w:rPr>
      <w:fldChar w:fldCharType="begin"/>
    </w:r>
    <w:r>
      <w:rPr>
        <w:rStyle w:val="Numerstrony"/>
        <w:rFonts w:cs="Arial"/>
        <w:sz w:val="20"/>
        <w:szCs w:val="20"/>
      </w:rPr>
      <w:instrText xml:space="preserve">PAGE  </w:instrText>
    </w:r>
    <w:r>
      <w:rPr>
        <w:rStyle w:val="Numerstrony"/>
        <w:rFonts w:cs="Arial"/>
        <w:sz w:val="20"/>
        <w:szCs w:val="20"/>
      </w:rPr>
      <w:fldChar w:fldCharType="separate"/>
    </w:r>
    <w:r w:rsidR="00315940">
      <w:rPr>
        <w:rStyle w:val="Numerstrony"/>
        <w:rFonts w:cs="Arial"/>
        <w:noProof/>
        <w:sz w:val="20"/>
        <w:szCs w:val="20"/>
      </w:rPr>
      <w:t>30</w:t>
    </w:r>
    <w:r>
      <w:rPr>
        <w:rStyle w:val="Numerstrony"/>
        <w:rFonts w:cs="Arial"/>
        <w:sz w:val="20"/>
        <w:szCs w:val="20"/>
      </w:rPr>
      <w:fldChar w:fldCharType="end"/>
    </w:r>
  </w:p>
  <w:p w:rsidR="00894103" w:rsidRDefault="00894103">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103" w:rsidRDefault="00894103">
    <w:pPr>
      <w:pStyle w:val="Tekstprzypisudolnego"/>
    </w:pPr>
  </w:p>
  <w:p w:rsidR="00894103" w:rsidRDefault="00894103">
    <w:pPr>
      <w:pStyle w:val="Tekstprzypisudolnego"/>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66" w:rsidRDefault="00374E66" w:rsidP="0029637F">
      <w:pPr>
        <w:spacing w:line="240" w:lineRule="auto"/>
      </w:pPr>
      <w:r>
        <w:separator/>
      </w:r>
    </w:p>
  </w:footnote>
  <w:footnote w:type="continuationSeparator" w:id="0">
    <w:p w:rsidR="00374E66" w:rsidRDefault="00374E66" w:rsidP="0029637F">
      <w:pPr>
        <w:spacing w:line="240" w:lineRule="auto"/>
      </w:pPr>
      <w:r>
        <w:continuationSeparator/>
      </w:r>
    </w:p>
  </w:footnote>
  <w:footnote w:id="1">
    <w:p w:rsidR="00894103" w:rsidRDefault="00894103" w:rsidP="0029637F">
      <w:pPr>
        <w:pStyle w:val="Tekstprzypisudolnego"/>
        <w:spacing w:line="240" w:lineRule="auto"/>
      </w:pPr>
      <w:r>
        <w:rPr>
          <w:rStyle w:val="Odwoanieprzypisudolnego"/>
        </w:rPr>
        <w:t>3)</w:t>
      </w:r>
      <w:r>
        <w:t xml:space="preserve"> </w:t>
      </w:r>
      <w:r>
        <w:rPr>
          <w:sz w:val="16"/>
          <w:szCs w:val="16"/>
        </w:rPr>
        <w:t>Wymienione rozporządzenie zostało zmienione: rozporządzeniem Komisji (WE) nr 2151/2003 z dnia 16 grudnia 2003 r. zmieniającym rozporządzenie (WE) nr 2195 Parlamentu Europejskiego i Rady w sprawie Wspólnego Słownika Zamówień (Dz. Urz. W. L 329 z 17.12.2003 r., str. 1–270), rozporządzeniem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 (Tekst mający znaczenie dla EOG) (</w:t>
      </w:r>
      <w:r>
        <w:rPr>
          <w:iCs/>
          <w:sz w:val="16"/>
          <w:szCs w:val="16"/>
        </w:rPr>
        <w:t>Dz. U. L 74 z 15.3.2008, str. 1-375)</w:t>
      </w:r>
      <w:r>
        <w:rPr>
          <w:i/>
          <w:iCs/>
          <w:sz w:val="16"/>
          <w:szCs w:val="16"/>
        </w:rPr>
        <w:t xml:space="preserve"> </w:t>
      </w:r>
      <w:r>
        <w:rPr>
          <w:iCs/>
          <w:sz w:val="16"/>
          <w:szCs w:val="16"/>
        </w:rPr>
        <w:t>oraz</w:t>
      </w:r>
      <w:r>
        <w:rPr>
          <w:i/>
          <w:iCs/>
          <w:sz w:val="16"/>
          <w:szCs w:val="16"/>
        </w:rPr>
        <w:t xml:space="preserve"> </w:t>
      </w:r>
      <w:r>
        <w:rPr>
          <w:sz w:val="16"/>
          <w:szCs w:val="16"/>
        </w:rPr>
        <w:t>rozporządzeniem Parlamentu Europejskiego i Rady (WE) nr 596/2009 z dnia 18 czerwca 2009 r. dostosowującym do decyzji Rady 1999/468/WE niektóre akty podlegające procedurze, o której mowa w art. 251 Traktatu, w zakresie procedury regulacyjnej połączonej z kontrolą – Dostosowanie do procedury regulacyjnej połączonej z kontrolą – Część czwarta (</w:t>
      </w:r>
      <w:r>
        <w:rPr>
          <w:iCs/>
          <w:sz w:val="16"/>
          <w:szCs w:val="16"/>
        </w:rPr>
        <w:t>Dz. U. L 188 z 18.7.2009, str. 14-92).</w:t>
      </w:r>
    </w:p>
  </w:footnote>
  <w:footnote w:id="2">
    <w:p w:rsidR="00894103" w:rsidRDefault="00894103" w:rsidP="0029637F">
      <w:pPr>
        <w:spacing w:line="240" w:lineRule="auto"/>
        <w:jc w:val="left"/>
      </w:pPr>
      <w:r>
        <w:rPr>
          <w:rStyle w:val="Odwoanieprzypisudolnego"/>
        </w:rPr>
        <w:t>6)</w:t>
      </w:r>
      <w:r>
        <w:t xml:space="preserve"> </w:t>
      </w:r>
      <w:r w:rsidRPr="004B12EE">
        <w:rPr>
          <w:rFonts w:ascii="Arial" w:hAnsi="Arial" w:cs="Arial"/>
          <w:sz w:val="16"/>
          <w:szCs w:val="16"/>
        </w:rPr>
        <w:t>Roszkowski-</w:t>
      </w:r>
      <w:proofErr w:type="spellStart"/>
      <w:r w:rsidRPr="004B12EE">
        <w:rPr>
          <w:rFonts w:ascii="Arial" w:hAnsi="Arial" w:cs="Arial"/>
          <w:sz w:val="16"/>
          <w:szCs w:val="16"/>
        </w:rPr>
        <w:t>Ślisz</w:t>
      </w:r>
      <w:proofErr w:type="spellEnd"/>
      <w:r w:rsidRPr="004B12EE">
        <w:rPr>
          <w:rFonts w:ascii="Arial" w:hAnsi="Arial" w:cs="Arial"/>
          <w:sz w:val="16"/>
          <w:szCs w:val="16"/>
        </w:rPr>
        <w:t xml:space="preserve"> K. </w:t>
      </w:r>
      <w:r w:rsidRPr="004B12EE">
        <w:rPr>
          <w:rFonts w:ascii="Arial" w:hAnsi="Arial" w:cs="Arial"/>
          <w:i/>
          <w:sz w:val="16"/>
          <w:szCs w:val="16"/>
        </w:rPr>
        <w:t>Nowotwory złośliwe płuc:</w:t>
      </w:r>
      <w:r>
        <w:rPr>
          <w:rFonts w:ascii="Arial" w:hAnsi="Arial" w:cs="Arial"/>
          <w:sz w:val="16"/>
          <w:szCs w:val="16"/>
        </w:rPr>
        <w:t xml:space="preserve">   </w:t>
      </w:r>
      <w:r w:rsidRPr="004B12EE">
        <w:rPr>
          <w:rFonts w:ascii="Arial" w:hAnsi="Arial" w:cs="Arial"/>
          <w:sz w:val="16"/>
          <w:szCs w:val="16"/>
        </w:rPr>
        <w:t>(</w:t>
      </w:r>
      <w:hyperlink r:id="rId1" w:history="1">
        <w:r w:rsidRPr="004B12EE">
          <w:rPr>
            <w:rStyle w:val="Hipercze"/>
            <w:rFonts w:ascii="Arial" w:hAnsi="Arial" w:cs="Arial"/>
            <w:sz w:val="16"/>
            <w:szCs w:val="16"/>
          </w:rPr>
          <w:t>http://web.archive.org/web/20070102012926/http://www.puo.pl/pdf/nowotwory_pluc.pdf</w:t>
        </w:r>
      </w:hyperlink>
      <w:r w:rsidRPr="004B12EE">
        <w:rPr>
          <w:rFonts w:ascii="Arial" w:hAnsi="Arial" w:cs="Arial"/>
          <w:sz w:val="16"/>
          <w:szCs w:val="16"/>
        </w:rPr>
        <w:t>)</w:t>
      </w:r>
    </w:p>
  </w:footnote>
  <w:footnote w:id="3">
    <w:p w:rsidR="00894103" w:rsidRDefault="00894103" w:rsidP="0029637F">
      <w:pPr>
        <w:pStyle w:val="Tekstprzypisudolnego"/>
        <w:spacing w:line="276" w:lineRule="auto"/>
      </w:pPr>
      <w:r w:rsidRPr="00732848">
        <w:rPr>
          <w:rStyle w:val="Odwoanieprzypisudolnego"/>
        </w:rPr>
        <w:t>7)</w:t>
      </w:r>
      <w:r w:rsidRPr="00732848">
        <w:t xml:space="preserve"> </w:t>
      </w:r>
      <w:r w:rsidRPr="00732848">
        <w:rPr>
          <w:rFonts w:ascii="Arial" w:hAnsi="Arial" w:cs="Arial"/>
          <w:sz w:val="16"/>
          <w:szCs w:val="16"/>
        </w:rPr>
        <w:t xml:space="preserve">Zmiany tekstu jednolitego wymienionej </w:t>
      </w:r>
      <w:hyperlink r:id="rId2" w:anchor="hiperlinkText.rpc?hiperlink=type=tresc:nro=Powszechny.644508&amp;full=1" w:history="1">
        <w:r w:rsidRPr="00732848">
          <w:rPr>
            <w:rStyle w:val="Hipercze"/>
            <w:rFonts w:ascii="Arial" w:hAnsi="Arial" w:cs="Arial"/>
            <w:color w:val="auto"/>
            <w:sz w:val="16"/>
            <w:szCs w:val="16"/>
            <w:u w:val="none"/>
          </w:rPr>
          <w:t>ustawy</w:t>
        </w:r>
      </w:hyperlink>
      <w:r w:rsidRPr="00732848">
        <w:rPr>
          <w:rFonts w:ascii="Arial" w:hAnsi="Arial" w:cs="Arial"/>
          <w:sz w:val="16"/>
          <w:szCs w:val="16"/>
        </w:rPr>
        <w:t xml:space="preserve"> zostały ogłoszone w Dz. U. z 2008 r. Nr 227, poz. 1505 i Nr 234, poz. 1570, z 2009 r. Nr 18, poz. 97,  Nr 31, poz. 206, Nr 92, poz. 753 i Nr 95, poz. 788, z 2010 r. Nr 78, poz. 513 i Nr107, poz. 679, z 2011 r. Nr 63, poz. 322, Nr 82, poz. 451, Nr 106, poz. 622 i Nr 112, poz. 654, z 2012 r. poz. 1342 i 1544, z 2013 r. poz. 1245, z 2014 r. poz.822 i 1491 oraz z 2015 r. poz. 28, 277, 788, 875, 1771,1830, 1918 i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3A" w:rsidRDefault="00BC24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3A" w:rsidRDefault="00BC243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103" w:rsidRPr="00816C76" w:rsidRDefault="00894103" w:rsidP="00816C76">
    <w:pPr>
      <w:pStyle w:val="Nagwek"/>
    </w:pPr>
    <w:r>
      <w:tab/>
    </w:r>
    <w:r>
      <w:tab/>
      <w:t xml:space="preserve">Projekt z dnia </w:t>
    </w:r>
    <w:r w:rsidR="00BC243A">
      <w:t>3</w:t>
    </w:r>
    <w:r>
      <w:t>.1</w:t>
    </w:r>
    <w:r w:rsidR="00BC243A">
      <w:t>1</w:t>
    </w:r>
    <w:r>
      <w:t>.2017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0A9"/>
    <w:multiLevelType w:val="hybridMultilevel"/>
    <w:tmpl w:val="9176EE90"/>
    <w:lvl w:ilvl="0" w:tplc="77601CAE">
      <w:start w:val="1"/>
      <w:numFmt w:val="decimal"/>
      <w:lvlText w:val="%1)"/>
      <w:lvlJc w:val="left"/>
      <w:pPr>
        <w:ind w:left="2408" w:hanging="990"/>
      </w:pPr>
      <w:rPr>
        <w:rFonts w:cs="Times New Roman" w:hint="default"/>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
    <w:nsid w:val="007D6000"/>
    <w:multiLevelType w:val="hybridMultilevel"/>
    <w:tmpl w:val="F6A23272"/>
    <w:lvl w:ilvl="0" w:tplc="BD8C5590">
      <w:start w:val="1"/>
      <w:numFmt w:val="lowerLetter"/>
      <w:lvlText w:val="%1)"/>
      <w:lvlJc w:val="left"/>
      <w:pPr>
        <w:tabs>
          <w:tab w:val="num" w:pos="972"/>
        </w:tabs>
        <w:ind w:left="1068" w:hanging="360"/>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2">
    <w:nsid w:val="009207E2"/>
    <w:multiLevelType w:val="hybridMultilevel"/>
    <w:tmpl w:val="32FEBCE8"/>
    <w:lvl w:ilvl="0" w:tplc="E8C68E14">
      <w:start w:val="2"/>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1BE0467"/>
    <w:multiLevelType w:val="hybridMultilevel"/>
    <w:tmpl w:val="0652F4FE"/>
    <w:lvl w:ilvl="0" w:tplc="77B02DE4">
      <w:start w:val="2"/>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324055"/>
    <w:multiLevelType w:val="hybridMultilevel"/>
    <w:tmpl w:val="4A028164"/>
    <w:lvl w:ilvl="0" w:tplc="6F26A224">
      <w:start w:val="1"/>
      <w:numFmt w:val="decimal"/>
      <w:lvlText w:val="%1)"/>
      <w:lvlJc w:val="left"/>
      <w:pPr>
        <w:tabs>
          <w:tab w:val="num" w:pos="700"/>
        </w:tabs>
        <w:ind w:left="700" w:hanging="34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3F447AA"/>
    <w:multiLevelType w:val="singleLevel"/>
    <w:tmpl w:val="EBB8A8B8"/>
    <w:lvl w:ilvl="0">
      <w:numFmt w:val="bullet"/>
      <w:pStyle w:val="Listapunktowana2"/>
      <w:lvlText w:val="–"/>
      <w:lvlJc w:val="left"/>
      <w:pPr>
        <w:tabs>
          <w:tab w:val="num" w:pos="360"/>
        </w:tabs>
        <w:ind w:left="360" w:hanging="360"/>
      </w:pPr>
      <w:rPr>
        <w:rFonts w:ascii="Times New Roman" w:hAnsi="Times New Roman" w:hint="default"/>
      </w:rPr>
    </w:lvl>
  </w:abstractNum>
  <w:abstractNum w:abstractNumId="6">
    <w:nsid w:val="04B84445"/>
    <w:multiLevelType w:val="hybridMultilevel"/>
    <w:tmpl w:val="7DB4EA42"/>
    <w:lvl w:ilvl="0" w:tplc="A8F415D8">
      <w:start w:val="2"/>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9326CAE"/>
    <w:multiLevelType w:val="hybridMultilevel"/>
    <w:tmpl w:val="5CEEB466"/>
    <w:lvl w:ilvl="0" w:tplc="E0B40286">
      <w:start w:val="3"/>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A28639B"/>
    <w:multiLevelType w:val="hybridMultilevel"/>
    <w:tmpl w:val="96EC53C8"/>
    <w:lvl w:ilvl="0" w:tplc="756A04F4">
      <w:start w:val="1"/>
      <w:numFmt w:val="decimal"/>
      <w:lvlText w:val="%1)"/>
      <w:lvlJc w:val="left"/>
      <w:pPr>
        <w:tabs>
          <w:tab w:val="num" w:pos="720"/>
        </w:tabs>
        <w:ind w:left="720" w:hanging="360"/>
      </w:pPr>
      <w:rPr>
        <w:rFonts w:ascii="Arial" w:hAnsi="Arial" w:cs="Times New Roman" w:hint="default"/>
        <w:b w:val="0"/>
        <w:bCs w:val="0"/>
        <w:strike w:val="0"/>
        <w:dstrike w:val="0"/>
        <w:sz w:val="24"/>
        <w:szCs w:val="24"/>
      </w:rPr>
    </w:lvl>
    <w:lvl w:ilvl="1" w:tplc="98F22A76">
      <w:start w:val="1"/>
      <w:numFmt w:val="bullet"/>
      <w:lvlText w:val="–"/>
      <w:lvlJc w:val="left"/>
      <w:pPr>
        <w:tabs>
          <w:tab w:val="num" w:pos="1440"/>
        </w:tabs>
        <w:ind w:left="1418" w:hanging="397"/>
      </w:pPr>
      <w:rPr>
        <w:rFonts w:ascii="Arial" w:hAnsi="Arial" w:hint="default"/>
        <w:b w:val="0"/>
        <w:strike w:val="0"/>
        <w:dstrike w:val="0"/>
      </w:rPr>
    </w:lvl>
    <w:lvl w:ilvl="2" w:tplc="ECEA5DF2">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0B4C1BC7"/>
    <w:multiLevelType w:val="singleLevel"/>
    <w:tmpl w:val="9DC0520E"/>
    <w:lvl w:ilvl="0">
      <w:start w:val="1"/>
      <w:numFmt w:val="decimal"/>
      <w:pStyle w:val="Listanumerowana"/>
      <w:lvlText w:val="%1."/>
      <w:lvlJc w:val="left"/>
      <w:pPr>
        <w:tabs>
          <w:tab w:val="num" w:pos="360"/>
        </w:tabs>
        <w:ind w:left="360" w:hanging="360"/>
      </w:pPr>
      <w:rPr>
        <w:rFonts w:cs="Times New Roman"/>
        <w:b w:val="0"/>
        <w:bCs w:val="0"/>
        <w:i w:val="0"/>
        <w:iCs w:val="0"/>
        <w:sz w:val="22"/>
        <w:szCs w:val="22"/>
      </w:rPr>
    </w:lvl>
  </w:abstractNum>
  <w:abstractNum w:abstractNumId="10">
    <w:nsid w:val="0E9D3F34"/>
    <w:multiLevelType w:val="hybridMultilevel"/>
    <w:tmpl w:val="D9A4FCAA"/>
    <w:lvl w:ilvl="0" w:tplc="F53C9E7C">
      <w:start w:val="2"/>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1">
    <w:nsid w:val="0ECF4608"/>
    <w:multiLevelType w:val="hybridMultilevel"/>
    <w:tmpl w:val="AE78E45A"/>
    <w:lvl w:ilvl="0" w:tplc="1E96CB16">
      <w:start w:val="1"/>
      <w:numFmt w:val="decimal"/>
      <w:lvlText w:val="%1)"/>
      <w:lvlJc w:val="left"/>
      <w:pPr>
        <w:tabs>
          <w:tab w:val="num" w:pos="1228"/>
        </w:tabs>
        <w:ind w:left="1228" w:hanging="377"/>
      </w:pPr>
      <w:rPr>
        <w:rFonts w:cs="Times New Roman" w:hint="default"/>
      </w:rPr>
    </w:lvl>
    <w:lvl w:ilvl="1" w:tplc="04150019">
      <w:start w:val="1"/>
      <w:numFmt w:val="lowerLetter"/>
      <w:lvlText w:val="%2."/>
      <w:lvlJc w:val="left"/>
      <w:pPr>
        <w:tabs>
          <w:tab w:val="num" w:pos="1931"/>
        </w:tabs>
        <w:ind w:left="1931" w:hanging="360"/>
      </w:pPr>
      <w:rPr>
        <w:rFonts w:cs="Times New Roman"/>
      </w:rPr>
    </w:lvl>
    <w:lvl w:ilvl="2" w:tplc="0415001B">
      <w:start w:val="1"/>
      <w:numFmt w:val="lowerRoman"/>
      <w:lvlText w:val="%3."/>
      <w:lvlJc w:val="right"/>
      <w:pPr>
        <w:tabs>
          <w:tab w:val="num" w:pos="2651"/>
        </w:tabs>
        <w:ind w:left="2651" w:hanging="180"/>
      </w:pPr>
      <w:rPr>
        <w:rFonts w:cs="Times New Roman"/>
      </w:rPr>
    </w:lvl>
    <w:lvl w:ilvl="3" w:tplc="0415000F">
      <w:start w:val="1"/>
      <w:numFmt w:val="decimal"/>
      <w:lvlText w:val="%4."/>
      <w:lvlJc w:val="left"/>
      <w:pPr>
        <w:tabs>
          <w:tab w:val="num" w:pos="3371"/>
        </w:tabs>
        <w:ind w:left="3371" w:hanging="360"/>
      </w:pPr>
      <w:rPr>
        <w:rFonts w:cs="Times New Roman"/>
      </w:rPr>
    </w:lvl>
    <w:lvl w:ilvl="4" w:tplc="04150019">
      <w:start w:val="1"/>
      <w:numFmt w:val="lowerLetter"/>
      <w:lvlText w:val="%5."/>
      <w:lvlJc w:val="left"/>
      <w:pPr>
        <w:tabs>
          <w:tab w:val="num" w:pos="4091"/>
        </w:tabs>
        <w:ind w:left="4091" w:hanging="360"/>
      </w:pPr>
      <w:rPr>
        <w:rFonts w:cs="Times New Roman"/>
      </w:rPr>
    </w:lvl>
    <w:lvl w:ilvl="5" w:tplc="0415001B">
      <w:start w:val="1"/>
      <w:numFmt w:val="lowerRoman"/>
      <w:lvlText w:val="%6."/>
      <w:lvlJc w:val="right"/>
      <w:pPr>
        <w:tabs>
          <w:tab w:val="num" w:pos="4811"/>
        </w:tabs>
        <w:ind w:left="4811" w:hanging="180"/>
      </w:pPr>
      <w:rPr>
        <w:rFonts w:cs="Times New Roman"/>
      </w:rPr>
    </w:lvl>
    <w:lvl w:ilvl="6" w:tplc="0415000F">
      <w:start w:val="1"/>
      <w:numFmt w:val="decimal"/>
      <w:lvlText w:val="%7."/>
      <w:lvlJc w:val="left"/>
      <w:pPr>
        <w:tabs>
          <w:tab w:val="num" w:pos="5531"/>
        </w:tabs>
        <w:ind w:left="5531" w:hanging="360"/>
      </w:pPr>
      <w:rPr>
        <w:rFonts w:cs="Times New Roman"/>
      </w:rPr>
    </w:lvl>
    <w:lvl w:ilvl="7" w:tplc="04150019">
      <w:start w:val="1"/>
      <w:numFmt w:val="lowerLetter"/>
      <w:lvlText w:val="%8."/>
      <w:lvlJc w:val="left"/>
      <w:pPr>
        <w:tabs>
          <w:tab w:val="num" w:pos="6251"/>
        </w:tabs>
        <w:ind w:left="6251" w:hanging="360"/>
      </w:pPr>
      <w:rPr>
        <w:rFonts w:cs="Times New Roman"/>
      </w:rPr>
    </w:lvl>
    <w:lvl w:ilvl="8" w:tplc="0415001B">
      <w:start w:val="1"/>
      <w:numFmt w:val="lowerRoman"/>
      <w:lvlText w:val="%9."/>
      <w:lvlJc w:val="right"/>
      <w:pPr>
        <w:tabs>
          <w:tab w:val="num" w:pos="6971"/>
        </w:tabs>
        <w:ind w:left="6971" w:hanging="180"/>
      </w:pPr>
      <w:rPr>
        <w:rFonts w:cs="Times New Roman"/>
      </w:rPr>
    </w:lvl>
  </w:abstractNum>
  <w:abstractNum w:abstractNumId="12">
    <w:nsid w:val="109D0FB7"/>
    <w:multiLevelType w:val="hybridMultilevel"/>
    <w:tmpl w:val="8812928E"/>
    <w:lvl w:ilvl="0" w:tplc="D64CD8FA">
      <w:start w:val="8"/>
      <w:numFmt w:val="decimal"/>
      <w:lvlText w:val="%1."/>
      <w:lvlJc w:val="left"/>
      <w:pPr>
        <w:ind w:left="1582" w:hanging="360"/>
      </w:pPr>
      <w:rPr>
        <w:rFonts w:hint="default"/>
      </w:rPr>
    </w:lvl>
    <w:lvl w:ilvl="1" w:tplc="04150019" w:tentative="1">
      <w:start w:val="1"/>
      <w:numFmt w:val="lowerLetter"/>
      <w:lvlText w:val="%2."/>
      <w:lvlJc w:val="left"/>
      <w:pPr>
        <w:ind w:left="2302" w:hanging="360"/>
      </w:pPr>
      <w:rPr>
        <w:rFonts w:cs="Times New Roman"/>
      </w:rPr>
    </w:lvl>
    <w:lvl w:ilvl="2" w:tplc="0415001B" w:tentative="1">
      <w:start w:val="1"/>
      <w:numFmt w:val="lowerRoman"/>
      <w:lvlText w:val="%3."/>
      <w:lvlJc w:val="right"/>
      <w:pPr>
        <w:ind w:left="3022" w:hanging="180"/>
      </w:pPr>
      <w:rPr>
        <w:rFonts w:cs="Times New Roman"/>
      </w:rPr>
    </w:lvl>
    <w:lvl w:ilvl="3" w:tplc="0415000F" w:tentative="1">
      <w:start w:val="1"/>
      <w:numFmt w:val="decimal"/>
      <w:lvlText w:val="%4."/>
      <w:lvlJc w:val="left"/>
      <w:pPr>
        <w:ind w:left="3742" w:hanging="360"/>
      </w:pPr>
      <w:rPr>
        <w:rFonts w:cs="Times New Roman"/>
      </w:rPr>
    </w:lvl>
    <w:lvl w:ilvl="4" w:tplc="04150019" w:tentative="1">
      <w:start w:val="1"/>
      <w:numFmt w:val="lowerLetter"/>
      <w:lvlText w:val="%5."/>
      <w:lvlJc w:val="left"/>
      <w:pPr>
        <w:ind w:left="4462" w:hanging="360"/>
      </w:pPr>
      <w:rPr>
        <w:rFonts w:cs="Times New Roman"/>
      </w:rPr>
    </w:lvl>
    <w:lvl w:ilvl="5" w:tplc="0415001B" w:tentative="1">
      <w:start w:val="1"/>
      <w:numFmt w:val="lowerRoman"/>
      <w:lvlText w:val="%6."/>
      <w:lvlJc w:val="right"/>
      <w:pPr>
        <w:ind w:left="5182" w:hanging="180"/>
      </w:pPr>
      <w:rPr>
        <w:rFonts w:cs="Times New Roman"/>
      </w:rPr>
    </w:lvl>
    <w:lvl w:ilvl="6" w:tplc="0415000F" w:tentative="1">
      <w:start w:val="1"/>
      <w:numFmt w:val="decimal"/>
      <w:lvlText w:val="%7."/>
      <w:lvlJc w:val="left"/>
      <w:pPr>
        <w:ind w:left="5902" w:hanging="360"/>
      </w:pPr>
      <w:rPr>
        <w:rFonts w:cs="Times New Roman"/>
      </w:rPr>
    </w:lvl>
    <w:lvl w:ilvl="7" w:tplc="04150019" w:tentative="1">
      <w:start w:val="1"/>
      <w:numFmt w:val="lowerLetter"/>
      <w:lvlText w:val="%8."/>
      <w:lvlJc w:val="left"/>
      <w:pPr>
        <w:ind w:left="6622" w:hanging="360"/>
      </w:pPr>
      <w:rPr>
        <w:rFonts w:cs="Times New Roman"/>
      </w:rPr>
    </w:lvl>
    <w:lvl w:ilvl="8" w:tplc="0415001B" w:tentative="1">
      <w:start w:val="1"/>
      <w:numFmt w:val="lowerRoman"/>
      <w:lvlText w:val="%9."/>
      <w:lvlJc w:val="right"/>
      <w:pPr>
        <w:ind w:left="7342" w:hanging="180"/>
      </w:pPr>
      <w:rPr>
        <w:rFonts w:cs="Times New Roman"/>
      </w:rPr>
    </w:lvl>
  </w:abstractNum>
  <w:abstractNum w:abstractNumId="13">
    <w:nsid w:val="12574F2C"/>
    <w:multiLevelType w:val="hybridMultilevel"/>
    <w:tmpl w:val="A0903988"/>
    <w:lvl w:ilvl="0" w:tplc="ED9616D8">
      <w:start w:val="2"/>
      <w:numFmt w:val="decimal"/>
      <w:lvlText w:val="%1."/>
      <w:lvlJc w:val="left"/>
      <w:pPr>
        <w:ind w:left="1070" w:hanging="360"/>
      </w:pPr>
      <w:rPr>
        <w:rFonts w:cs="Times New Roman" w:hint="default"/>
        <w:b w:val="0"/>
        <w:bCs w:val="0"/>
        <w:strike w:val="0"/>
        <w:dstrike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27307EE"/>
    <w:multiLevelType w:val="singleLevel"/>
    <w:tmpl w:val="603670B4"/>
    <w:lvl w:ilvl="0">
      <w:start w:val="1"/>
      <w:numFmt w:val="upperRoman"/>
      <w:pStyle w:val="Nagwek7"/>
      <w:lvlText w:val="%1."/>
      <w:lvlJc w:val="left"/>
      <w:pPr>
        <w:tabs>
          <w:tab w:val="num" w:pos="720"/>
        </w:tabs>
        <w:ind w:left="720" w:hanging="720"/>
      </w:pPr>
      <w:rPr>
        <w:rFonts w:cs="Times New Roman"/>
      </w:rPr>
    </w:lvl>
  </w:abstractNum>
  <w:abstractNum w:abstractNumId="15">
    <w:nsid w:val="12F441D2"/>
    <w:multiLevelType w:val="hybridMultilevel"/>
    <w:tmpl w:val="E98E6BA4"/>
    <w:lvl w:ilvl="0" w:tplc="BD8C5590">
      <w:start w:val="1"/>
      <w:numFmt w:val="lowerLetter"/>
      <w:lvlText w:val="%1)"/>
      <w:lvlJc w:val="left"/>
      <w:pPr>
        <w:tabs>
          <w:tab w:val="num" w:pos="972"/>
        </w:tabs>
        <w:ind w:left="1068" w:hanging="360"/>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6">
    <w:nsid w:val="132D67BD"/>
    <w:multiLevelType w:val="hybridMultilevel"/>
    <w:tmpl w:val="353A76BA"/>
    <w:lvl w:ilvl="0" w:tplc="D666C932">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5FD50CC"/>
    <w:multiLevelType w:val="hybridMultilevel"/>
    <w:tmpl w:val="B88C51B6"/>
    <w:lvl w:ilvl="0" w:tplc="4BA430E4">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C8361F"/>
    <w:multiLevelType w:val="hybridMultilevel"/>
    <w:tmpl w:val="015A284E"/>
    <w:lvl w:ilvl="0" w:tplc="0A0CB582">
      <w:start w:val="1"/>
      <w:numFmt w:val="decimal"/>
      <w:lvlText w:val="%1)"/>
      <w:lvlJc w:val="left"/>
      <w:pPr>
        <w:ind w:left="1495" w:hanging="360"/>
      </w:pPr>
      <w:rPr>
        <w:rFonts w:cs="Times New Roman" w:hint="default"/>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19">
    <w:nsid w:val="189F394F"/>
    <w:multiLevelType w:val="hybridMultilevel"/>
    <w:tmpl w:val="BA6EA016"/>
    <w:lvl w:ilvl="0" w:tplc="E1D67F54">
      <w:start w:val="3"/>
      <w:numFmt w:val="lowerLetter"/>
      <w:lvlText w:val="%1)"/>
      <w:lvlJc w:val="left"/>
      <w:pPr>
        <w:tabs>
          <w:tab w:val="num" w:pos="1682"/>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20">
    <w:nsid w:val="19D12575"/>
    <w:multiLevelType w:val="hybridMultilevel"/>
    <w:tmpl w:val="6C3EEB24"/>
    <w:lvl w:ilvl="0" w:tplc="00E0125A">
      <w:start w:val="1"/>
      <w:numFmt w:val="decimal"/>
      <w:lvlText w:val="%1)"/>
      <w:lvlJc w:val="left"/>
      <w:pPr>
        <w:tabs>
          <w:tab w:val="num" w:pos="700"/>
        </w:tabs>
        <w:ind w:left="700" w:hanging="360"/>
      </w:pPr>
      <w:rPr>
        <w:rFonts w:cs="Times New Roman" w:hint="default"/>
        <w:b w:val="0"/>
        <w:bCs w:val="0"/>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1B106501"/>
    <w:multiLevelType w:val="hybridMultilevel"/>
    <w:tmpl w:val="26B08EDC"/>
    <w:lvl w:ilvl="0" w:tplc="5B5EB2C8">
      <w:start w:val="2"/>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2">
    <w:nsid w:val="1C0050A6"/>
    <w:multiLevelType w:val="singleLevel"/>
    <w:tmpl w:val="7E0ADCFE"/>
    <w:lvl w:ilvl="0">
      <w:start w:val="1"/>
      <w:numFmt w:val="lowerLetter"/>
      <w:pStyle w:val="Lista3"/>
      <w:lvlText w:val="%1)"/>
      <w:lvlJc w:val="right"/>
      <w:pPr>
        <w:tabs>
          <w:tab w:val="num" w:pos="284"/>
        </w:tabs>
        <w:ind w:left="284" w:hanging="114"/>
      </w:pPr>
      <w:rPr>
        <w:rFonts w:cs="Times New Roman"/>
        <w:b w:val="0"/>
        <w:bCs w:val="0"/>
        <w:i w:val="0"/>
        <w:iCs w:val="0"/>
        <w:color w:val="auto"/>
        <w:sz w:val="24"/>
        <w:szCs w:val="24"/>
      </w:rPr>
    </w:lvl>
  </w:abstractNum>
  <w:abstractNum w:abstractNumId="23">
    <w:nsid w:val="1DFD3182"/>
    <w:multiLevelType w:val="hybridMultilevel"/>
    <w:tmpl w:val="075A587A"/>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F52441D"/>
    <w:multiLevelType w:val="hybridMultilevel"/>
    <w:tmpl w:val="7B0E3776"/>
    <w:lvl w:ilvl="0" w:tplc="0A0CB58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FC743D5"/>
    <w:multiLevelType w:val="hybridMultilevel"/>
    <w:tmpl w:val="053C385C"/>
    <w:lvl w:ilvl="0" w:tplc="546E5036">
      <w:start w:val="2"/>
      <w:numFmt w:val="decimal"/>
      <w:lvlText w:val="%1."/>
      <w:lvlJc w:val="left"/>
      <w:pPr>
        <w:tabs>
          <w:tab w:val="num" w:pos="360"/>
        </w:tabs>
        <w:ind w:left="36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2DA4B61"/>
    <w:multiLevelType w:val="hybridMultilevel"/>
    <w:tmpl w:val="1FAC8608"/>
    <w:lvl w:ilvl="0" w:tplc="500E9FFE">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43C48DE"/>
    <w:multiLevelType w:val="hybridMultilevel"/>
    <w:tmpl w:val="14FA04EA"/>
    <w:lvl w:ilvl="0" w:tplc="F18E62F8">
      <w:start w:val="2"/>
      <w:numFmt w:val="decimal"/>
      <w:lvlText w:val="%1."/>
      <w:lvlJc w:val="left"/>
      <w:pPr>
        <w:ind w:left="1440" w:hanging="360"/>
      </w:pPr>
      <w:rPr>
        <w:rFonts w:cs="Times New Roman" w:hint="default"/>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6567778"/>
    <w:multiLevelType w:val="hybridMultilevel"/>
    <w:tmpl w:val="F816F36C"/>
    <w:lvl w:ilvl="0" w:tplc="BD8C5590">
      <w:start w:val="1"/>
      <w:numFmt w:val="lowerLetter"/>
      <w:lvlText w:val="%1)"/>
      <w:lvlJc w:val="left"/>
      <w:pPr>
        <w:tabs>
          <w:tab w:val="num" w:pos="972"/>
        </w:tabs>
        <w:ind w:left="106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94C0771"/>
    <w:multiLevelType w:val="hybridMultilevel"/>
    <w:tmpl w:val="5170C12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2A704007"/>
    <w:multiLevelType w:val="hybridMultilevel"/>
    <w:tmpl w:val="37460A6E"/>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FD70D88"/>
    <w:multiLevelType w:val="hybridMultilevel"/>
    <w:tmpl w:val="B966F2A2"/>
    <w:lvl w:ilvl="0" w:tplc="33B8976A">
      <w:start w:val="7"/>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0695E3E"/>
    <w:multiLevelType w:val="hybridMultilevel"/>
    <w:tmpl w:val="0172E77A"/>
    <w:lvl w:ilvl="0" w:tplc="D10424FA">
      <w:start w:val="1"/>
      <w:numFmt w:val="decimal"/>
      <w:lvlText w:val="%1)"/>
      <w:lvlJc w:val="left"/>
      <w:pPr>
        <w:ind w:left="644" w:hanging="360"/>
      </w:pPr>
      <w:rPr>
        <w:rFonts w:ascii="Arial" w:eastAsia="Times New Roman" w:hAnsi="Arial" w:cs="Arial"/>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nsid w:val="326D43BF"/>
    <w:multiLevelType w:val="multilevel"/>
    <w:tmpl w:val="B96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pStyle w:val="Nagwek5"/>
      <w:lvlText w:val="%1.%2.%3.%4.%5."/>
      <w:lvlJc w:val="left"/>
      <w:pPr>
        <w:tabs>
          <w:tab w:val="num" w:pos="2880"/>
        </w:tabs>
        <w:ind w:left="2232" w:hanging="792"/>
      </w:pPr>
      <w:rPr>
        <w:rFonts w:cs="Times New Roman"/>
      </w:rPr>
    </w:lvl>
    <w:lvl w:ilvl="5">
      <w:start w:val="1"/>
      <w:numFmt w:val="decimal"/>
      <w:pStyle w:val="Nagwek6"/>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4">
    <w:nsid w:val="32A76583"/>
    <w:multiLevelType w:val="hybridMultilevel"/>
    <w:tmpl w:val="61324F7E"/>
    <w:lvl w:ilvl="0" w:tplc="04150017">
      <w:start w:val="1"/>
      <w:numFmt w:val="lowerLetter"/>
      <w:lvlText w:val="%1)"/>
      <w:lvlJc w:val="left"/>
      <w:pPr>
        <w:tabs>
          <w:tab w:val="num" w:pos="972"/>
        </w:tabs>
        <w:ind w:left="106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358E45EB"/>
    <w:multiLevelType w:val="hybridMultilevel"/>
    <w:tmpl w:val="01B600D4"/>
    <w:lvl w:ilvl="0" w:tplc="1E96CB16">
      <w:start w:val="1"/>
      <w:numFmt w:val="decimal"/>
      <w:lvlText w:val="%1)"/>
      <w:lvlJc w:val="left"/>
      <w:pPr>
        <w:tabs>
          <w:tab w:val="num" w:pos="740"/>
        </w:tabs>
        <w:ind w:left="740" w:hanging="377"/>
      </w:pPr>
      <w:rPr>
        <w:rFonts w:cs="Times New Roman" w:hint="default"/>
      </w:rPr>
    </w:lvl>
    <w:lvl w:ilvl="1" w:tplc="04150019">
      <w:start w:val="1"/>
      <w:numFmt w:val="lowerLetter"/>
      <w:lvlText w:val="%2."/>
      <w:lvlJc w:val="left"/>
      <w:pPr>
        <w:tabs>
          <w:tab w:val="num" w:pos="1443"/>
        </w:tabs>
        <w:ind w:left="1443" w:hanging="360"/>
      </w:pPr>
      <w:rPr>
        <w:rFonts w:cs="Times New Roman"/>
      </w:rPr>
    </w:lvl>
    <w:lvl w:ilvl="2" w:tplc="0415001B">
      <w:start w:val="1"/>
      <w:numFmt w:val="lowerRoman"/>
      <w:lvlText w:val="%3."/>
      <w:lvlJc w:val="right"/>
      <w:pPr>
        <w:tabs>
          <w:tab w:val="num" w:pos="2163"/>
        </w:tabs>
        <w:ind w:left="2163" w:hanging="180"/>
      </w:pPr>
      <w:rPr>
        <w:rFonts w:cs="Times New Roman"/>
      </w:rPr>
    </w:lvl>
    <w:lvl w:ilvl="3" w:tplc="0415000F">
      <w:start w:val="1"/>
      <w:numFmt w:val="decimal"/>
      <w:lvlText w:val="%4."/>
      <w:lvlJc w:val="left"/>
      <w:pPr>
        <w:tabs>
          <w:tab w:val="num" w:pos="2883"/>
        </w:tabs>
        <w:ind w:left="2883" w:hanging="360"/>
      </w:pPr>
      <w:rPr>
        <w:rFonts w:cs="Times New Roman"/>
      </w:rPr>
    </w:lvl>
    <w:lvl w:ilvl="4" w:tplc="04150019">
      <w:start w:val="1"/>
      <w:numFmt w:val="lowerLetter"/>
      <w:lvlText w:val="%5."/>
      <w:lvlJc w:val="left"/>
      <w:pPr>
        <w:tabs>
          <w:tab w:val="num" w:pos="3603"/>
        </w:tabs>
        <w:ind w:left="3603" w:hanging="360"/>
      </w:pPr>
      <w:rPr>
        <w:rFonts w:cs="Times New Roman"/>
      </w:rPr>
    </w:lvl>
    <w:lvl w:ilvl="5" w:tplc="0415001B">
      <w:start w:val="1"/>
      <w:numFmt w:val="lowerRoman"/>
      <w:lvlText w:val="%6."/>
      <w:lvlJc w:val="right"/>
      <w:pPr>
        <w:tabs>
          <w:tab w:val="num" w:pos="4323"/>
        </w:tabs>
        <w:ind w:left="4323" w:hanging="180"/>
      </w:pPr>
      <w:rPr>
        <w:rFonts w:cs="Times New Roman"/>
      </w:rPr>
    </w:lvl>
    <w:lvl w:ilvl="6" w:tplc="0415000F">
      <w:start w:val="1"/>
      <w:numFmt w:val="decimal"/>
      <w:lvlText w:val="%7."/>
      <w:lvlJc w:val="left"/>
      <w:pPr>
        <w:tabs>
          <w:tab w:val="num" w:pos="5043"/>
        </w:tabs>
        <w:ind w:left="5043" w:hanging="360"/>
      </w:pPr>
      <w:rPr>
        <w:rFonts w:cs="Times New Roman"/>
      </w:rPr>
    </w:lvl>
    <w:lvl w:ilvl="7" w:tplc="04150019">
      <w:start w:val="1"/>
      <w:numFmt w:val="lowerLetter"/>
      <w:lvlText w:val="%8."/>
      <w:lvlJc w:val="left"/>
      <w:pPr>
        <w:tabs>
          <w:tab w:val="num" w:pos="5763"/>
        </w:tabs>
        <w:ind w:left="5763" w:hanging="360"/>
      </w:pPr>
      <w:rPr>
        <w:rFonts w:cs="Times New Roman"/>
      </w:rPr>
    </w:lvl>
    <w:lvl w:ilvl="8" w:tplc="0415001B">
      <w:start w:val="1"/>
      <w:numFmt w:val="lowerRoman"/>
      <w:lvlText w:val="%9."/>
      <w:lvlJc w:val="right"/>
      <w:pPr>
        <w:tabs>
          <w:tab w:val="num" w:pos="6483"/>
        </w:tabs>
        <w:ind w:left="6483" w:hanging="180"/>
      </w:pPr>
      <w:rPr>
        <w:rFonts w:cs="Times New Roman"/>
      </w:rPr>
    </w:lvl>
  </w:abstractNum>
  <w:abstractNum w:abstractNumId="36">
    <w:nsid w:val="369D74B9"/>
    <w:multiLevelType w:val="hybridMultilevel"/>
    <w:tmpl w:val="4E0A697C"/>
    <w:lvl w:ilvl="0" w:tplc="43A8ED2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nsid w:val="37F327EF"/>
    <w:multiLevelType w:val="hybridMultilevel"/>
    <w:tmpl w:val="7116D0CC"/>
    <w:lvl w:ilvl="0" w:tplc="DA12921C">
      <w:start w:val="1"/>
      <w:numFmt w:val="decimal"/>
      <w:lvlText w:val="%1)"/>
      <w:lvlJc w:val="left"/>
      <w:pPr>
        <w:tabs>
          <w:tab w:val="num" w:pos="2062"/>
        </w:tabs>
        <w:ind w:left="2062" w:hanging="360"/>
      </w:pPr>
      <w:rPr>
        <w:rFonts w:cs="Times New Roman" w:hint="default"/>
      </w:rPr>
    </w:lvl>
    <w:lvl w:ilvl="1" w:tplc="04150019">
      <w:start w:val="1"/>
      <w:numFmt w:val="lowerLetter"/>
      <w:lvlText w:val="%2."/>
      <w:lvlJc w:val="left"/>
      <w:pPr>
        <w:tabs>
          <w:tab w:val="num" w:pos="2782"/>
        </w:tabs>
        <w:ind w:left="2782" w:hanging="360"/>
      </w:pPr>
      <w:rPr>
        <w:rFonts w:cs="Times New Roman"/>
      </w:rPr>
    </w:lvl>
    <w:lvl w:ilvl="2" w:tplc="0415001B">
      <w:start w:val="1"/>
      <w:numFmt w:val="lowerRoman"/>
      <w:lvlText w:val="%3."/>
      <w:lvlJc w:val="right"/>
      <w:pPr>
        <w:tabs>
          <w:tab w:val="num" w:pos="3502"/>
        </w:tabs>
        <w:ind w:left="3502" w:hanging="180"/>
      </w:pPr>
      <w:rPr>
        <w:rFonts w:cs="Times New Roman"/>
      </w:rPr>
    </w:lvl>
    <w:lvl w:ilvl="3" w:tplc="0415000F">
      <w:start w:val="1"/>
      <w:numFmt w:val="decimal"/>
      <w:lvlText w:val="%4."/>
      <w:lvlJc w:val="left"/>
      <w:pPr>
        <w:tabs>
          <w:tab w:val="num" w:pos="4222"/>
        </w:tabs>
        <w:ind w:left="4222" w:hanging="360"/>
      </w:pPr>
      <w:rPr>
        <w:rFonts w:cs="Times New Roman"/>
      </w:rPr>
    </w:lvl>
    <w:lvl w:ilvl="4" w:tplc="04150019">
      <w:start w:val="1"/>
      <w:numFmt w:val="lowerLetter"/>
      <w:lvlText w:val="%5."/>
      <w:lvlJc w:val="left"/>
      <w:pPr>
        <w:tabs>
          <w:tab w:val="num" w:pos="4942"/>
        </w:tabs>
        <w:ind w:left="4942" w:hanging="360"/>
      </w:pPr>
      <w:rPr>
        <w:rFonts w:cs="Times New Roman"/>
      </w:rPr>
    </w:lvl>
    <w:lvl w:ilvl="5" w:tplc="0415001B">
      <w:start w:val="1"/>
      <w:numFmt w:val="lowerRoman"/>
      <w:lvlText w:val="%6."/>
      <w:lvlJc w:val="right"/>
      <w:pPr>
        <w:tabs>
          <w:tab w:val="num" w:pos="5662"/>
        </w:tabs>
        <w:ind w:left="5662" w:hanging="180"/>
      </w:pPr>
      <w:rPr>
        <w:rFonts w:cs="Times New Roman"/>
      </w:rPr>
    </w:lvl>
    <w:lvl w:ilvl="6" w:tplc="0415000F">
      <w:start w:val="1"/>
      <w:numFmt w:val="decimal"/>
      <w:lvlText w:val="%7."/>
      <w:lvlJc w:val="left"/>
      <w:pPr>
        <w:tabs>
          <w:tab w:val="num" w:pos="6382"/>
        </w:tabs>
        <w:ind w:left="6382" w:hanging="360"/>
      </w:pPr>
      <w:rPr>
        <w:rFonts w:cs="Times New Roman"/>
      </w:rPr>
    </w:lvl>
    <w:lvl w:ilvl="7" w:tplc="04150019">
      <w:start w:val="1"/>
      <w:numFmt w:val="lowerLetter"/>
      <w:lvlText w:val="%8."/>
      <w:lvlJc w:val="left"/>
      <w:pPr>
        <w:tabs>
          <w:tab w:val="num" w:pos="7102"/>
        </w:tabs>
        <w:ind w:left="7102" w:hanging="360"/>
      </w:pPr>
      <w:rPr>
        <w:rFonts w:cs="Times New Roman"/>
      </w:rPr>
    </w:lvl>
    <w:lvl w:ilvl="8" w:tplc="0415001B">
      <w:start w:val="1"/>
      <w:numFmt w:val="lowerRoman"/>
      <w:lvlText w:val="%9."/>
      <w:lvlJc w:val="right"/>
      <w:pPr>
        <w:tabs>
          <w:tab w:val="num" w:pos="7822"/>
        </w:tabs>
        <w:ind w:left="7822" w:hanging="180"/>
      </w:pPr>
      <w:rPr>
        <w:rFonts w:cs="Times New Roman"/>
      </w:rPr>
    </w:lvl>
  </w:abstractNum>
  <w:abstractNum w:abstractNumId="38">
    <w:nsid w:val="38C63B9D"/>
    <w:multiLevelType w:val="hybridMultilevel"/>
    <w:tmpl w:val="58A64EFA"/>
    <w:lvl w:ilvl="0" w:tplc="B622E804">
      <w:start w:val="9"/>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9104E5D"/>
    <w:multiLevelType w:val="singleLevel"/>
    <w:tmpl w:val="D97ACA96"/>
    <w:lvl w:ilvl="0">
      <w:start w:val="2"/>
      <w:numFmt w:val="upperLetter"/>
      <w:pStyle w:val="Nagwek2"/>
      <w:lvlText w:val="%1."/>
      <w:lvlJc w:val="left"/>
      <w:pPr>
        <w:tabs>
          <w:tab w:val="num" w:pos="705"/>
        </w:tabs>
        <w:ind w:left="705" w:hanging="705"/>
      </w:pPr>
      <w:rPr>
        <w:rFonts w:cs="Times New Roman" w:hint="default"/>
      </w:rPr>
    </w:lvl>
  </w:abstractNum>
  <w:abstractNum w:abstractNumId="40">
    <w:nsid w:val="3BB376A7"/>
    <w:multiLevelType w:val="hybridMultilevel"/>
    <w:tmpl w:val="97145024"/>
    <w:lvl w:ilvl="0" w:tplc="BD8C5590">
      <w:start w:val="1"/>
      <w:numFmt w:val="lowerLetter"/>
      <w:lvlText w:val="%1)"/>
      <w:lvlJc w:val="left"/>
      <w:pPr>
        <w:tabs>
          <w:tab w:val="num" w:pos="1682"/>
        </w:tabs>
        <w:ind w:left="1778" w:hanging="360"/>
      </w:pPr>
      <w:rPr>
        <w:rFonts w:cs="Times New Roman" w:hint="default"/>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41">
    <w:nsid w:val="3C5D0358"/>
    <w:multiLevelType w:val="hybridMultilevel"/>
    <w:tmpl w:val="C080862C"/>
    <w:lvl w:ilvl="0" w:tplc="2A6CF98E">
      <w:start w:val="2"/>
      <w:numFmt w:val="decimal"/>
      <w:lvlText w:val="%1)"/>
      <w:lvlJc w:val="left"/>
      <w:pPr>
        <w:ind w:left="928" w:hanging="360"/>
      </w:pPr>
      <w:rPr>
        <w:rFonts w:cs="Times New Roman" w:hint="default"/>
      </w:rPr>
    </w:lvl>
    <w:lvl w:ilvl="1" w:tplc="04150019">
      <w:start w:val="1"/>
      <w:numFmt w:val="lowerLetter"/>
      <w:lvlText w:val="%2."/>
      <w:lvlJc w:val="left"/>
      <w:pPr>
        <w:ind w:left="2008" w:hanging="360"/>
      </w:pPr>
      <w:rPr>
        <w:rFonts w:cs="Times New Roman"/>
      </w:rPr>
    </w:lvl>
    <w:lvl w:ilvl="2" w:tplc="0415001B">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42">
    <w:nsid w:val="3D134FB4"/>
    <w:multiLevelType w:val="hybridMultilevel"/>
    <w:tmpl w:val="FBF69C82"/>
    <w:lvl w:ilvl="0" w:tplc="FD121DBE">
      <w:start w:val="2"/>
      <w:numFmt w:val="decimal"/>
      <w:lvlText w:val="%1."/>
      <w:lvlJc w:val="left"/>
      <w:pPr>
        <w:ind w:left="720" w:hanging="360"/>
      </w:pPr>
      <w:rPr>
        <w:rFonts w:cs="Times New Roman" w:hint="default"/>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D4A788C"/>
    <w:multiLevelType w:val="hybridMultilevel"/>
    <w:tmpl w:val="E916774A"/>
    <w:lvl w:ilvl="0" w:tplc="BD8C5590">
      <w:start w:val="1"/>
      <w:numFmt w:val="lowerLetter"/>
      <w:lvlText w:val="%1)"/>
      <w:lvlJc w:val="left"/>
      <w:pPr>
        <w:tabs>
          <w:tab w:val="num" w:pos="1257"/>
        </w:tabs>
        <w:ind w:left="1353" w:hanging="360"/>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44">
    <w:nsid w:val="3DA064C0"/>
    <w:multiLevelType w:val="hybridMultilevel"/>
    <w:tmpl w:val="AFEEC97A"/>
    <w:lvl w:ilvl="0" w:tplc="546E5036">
      <w:start w:val="2"/>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3E354232"/>
    <w:multiLevelType w:val="hybridMultilevel"/>
    <w:tmpl w:val="6B7AC45E"/>
    <w:lvl w:ilvl="0" w:tplc="E3840040">
      <w:start w:val="1"/>
      <w:numFmt w:val="decimal"/>
      <w:lvlText w:val="%1)"/>
      <w:lvlJc w:val="left"/>
      <w:pPr>
        <w:ind w:left="1495" w:hanging="360"/>
      </w:pPr>
      <w:rPr>
        <w:rFonts w:cs="Times New Roman" w:hint="default"/>
        <w:color w:val="auto"/>
        <w:sz w:val="24"/>
        <w:szCs w:val="24"/>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6">
    <w:nsid w:val="3E783FE9"/>
    <w:multiLevelType w:val="hybridMultilevel"/>
    <w:tmpl w:val="FE14DBFE"/>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092"/>
        </w:tabs>
        <w:ind w:left="1092" w:hanging="360"/>
      </w:pPr>
      <w:rPr>
        <w:rFonts w:cs="Times New Roman"/>
      </w:rPr>
    </w:lvl>
    <w:lvl w:ilvl="2" w:tplc="0415001B">
      <w:start w:val="1"/>
      <w:numFmt w:val="lowerRoman"/>
      <w:lvlText w:val="%3."/>
      <w:lvlJc w:val="right"/>
      <w:pPr>
        <w:tabs>
          <w:tab w:val="num" w:pos="1812"/>
        </w:tabs>
        <w:ind w:left="1812" w:hanging="180"/>
      </w:pPr>
      <w:rPr>
        <w:rFonts w:cs="Times New Roman"/>
      </w:rPr>
    </w:lvl>
    <w:lvl w:ilvl="3" w:tplc="0415000F">
      <w:start w:val="1"/>
      <w:numFmt w:val="decimal"/>
      <w:lvlText w:val="%4."/>
      <w:lvlJc w:val="left"/>
      <w:pPr>
        <w:tabs>
          <w:tab w:val="num" w:pos="2532"/>
        </w:tabs>
        <w:ind w:left="2532" w:hanging="360"/>
      </w:pPr>
      <w:rPr>
        <w:rFonts w:cs="Times New Roman"/>
      </w:rPr>
    </w:lvl>
    <w:lvl w:ilvl="4" w:tplc="04150019">
      <w:start w:val="1"/>
      <w:numFmt w:val="lowerLetter"/>
      <w:lvlText w:val="%5."/>
      <w:lvlJc w:val="left"/>
      <w:pPr>
        <w:tabs>
          <w:tab w:val="num" w:pos="3252"/>
        </w:tabs>
        <w:ind w:left="3252" w:hanging="360"/>
      </w:pPr>
      <w:rPr>
        <w:rFonts w:cs="Times New Roman"/>
      </w:rPr>
    </w:lvl>
    <w:lvl w:ilvl="5" w:tplc="0415001B">
      <w:start w:val="1"/>
      <w:numFmt w:val="lowerRoman"/>
      <w:lvlText w:val="%6."/>
      <w:lvlJc w:val="right"/>
      <w:pPr>
        <w:tabs>
          <w:tab w:val="num" w:pos="3972"/>
        </w:tabs>
        <w:ind w:left="3972" w:hanging="180"/>
      </w:pPr>
      <w:rPr>
        <w:rFonts w:cs="Times New Roman"/>
      </w:rPr>
    </w:lvl>
    <w:lvl w:ilvl="6" w:tplc="0415000F">
      <w:start w:val="1"/>
      <w:numFmt w:val="decimal"/>
      <w:lvlText w:val="%7."/>
      <w:lvlJc w:val="left"/>
      <w:pPr>
        <w:tabs>
          <w:tab w:val="num" w:pos="4692"/>
        </w:tabs>
        <w:ind w:left="4692" w:hanging="360"/>
      </w:pPr>
      <w:rPr>
        <w:rFonts w:cs="Times New Roman"/>
      </w:rPr>
    </w:lvl>
    <w:lvl w:ilvl="7" w:tplc="04150019">
      <w:start w:val="1"/>
      <w:numFmt w:val="lowerLetter"/>
      <w:lvlText w:val="%8."/>
      <w:lvlJc w:val="left"/>
      <w:pPr>
        <w:tabs>
          <w:tab w:val="num" w:pos="5412"/>
        </w:tabs>
        <w:ind w:left="5412" w:hanging="360"/>
      </w:pPr>
      <w:rPr>
        <w:rFonts w:cs="Times New Roman"/>
      </w:rPr>
    </w:lvl>
    <w:lvl w:ilvl="8" w:tplc="0415001B">
      <w:start w:val="1"/>
      <w:numFmt w:val="lowerRoman"/>
      <w:lvlText w:val="%9."/>
      <w:lvlJc w:val="right"/>
      <w:pPr>
        <w:tabs>
          <w:tab w:val="num" w:pos="6132"/>
        </w:tabs>
        <w:ind w:left="6132" w:hanging="180"/>
      </w:pPr>
      <w:rPr>
        <w:rFonts w:cs="Times New Roman"/>
      </w:rPr>
    </w:lvl>
  </w:abstractNum>
  <w:abstractNum w:abstractNumId="47">
    <w:nsid w:val="40C46E61"/>
    <w:multiLevelType w:val="hybridMultilevel"/>
    <w:tmpl w:val="7F58D5BC"/>
    <w:lvl w:ilvl="0" w:tplc="239A1A38">
      <w:start w:val="1"/>
      <w:numFmt w:val="bullet"/>
      <w:lvlText w:val="­"/>
      <w:lvlJc w:val="left"/>
      <w:pPr>
        <w:tabs>
          <w:tab w:val="num" w:pos="708"/>
        </w:tabs>
        <w:ind w:left="708" w:hanging="360"/>
      </w:pPr>
      <w:rPr>
        <w:rFonts w:ascii="Courier New" w:hAnsi="Courier New" w:hint="default"/>
      </w:rPr>
    </w:lvl>
    <w:lvl w:ilvl="1" w:tplc="04150019">
      <w:start w:val="1"/>
      <w:numFmt w:val="lowerLetter"/>
      <w:lvlText w:val="%2."/>
      <w:lvlJc w:val="left"/>
      <w:pPr>
        <w:tabs>
          <w:tab w:val="num" w:pos="1428"/>
        </w:tabs>
        <w:ind w:left="1428" w:hanging="360"/>
      </w:pPr>
      <w:rPr>
        <w:rFonts w:cs="Times New Roman"/>
      </w:rPr>
    </w:lvl>
    <w:lvl w:ilvl="2" w:tplc="0415001B">
      <w:start w:val="1"/>
      <w:numFmt w:val="lowerRoman"/>
      <w:lvlText w:val="%3."/>
      <w:lvlJc w:val="right"/>
      <w:pPr>
        <w:tabs>
          <w:tab w:val="num" w:pos="2148"/>
        </w:tabs>
        <w:ind w:left="2148" w:hanging="180"/>
      </w:pPr>
      <w:rPr>
        <w:rFonts w:cs="Times New Roman"/>
      </w:rPr>
    </w:lvl>
    <w:lvl w:ilvl="3" w:tplc="0415000F">
      <w:start w:val="1"/>
      <w:numFmt w:val="decimal"/>
      <w:lvlText w:val="%4."/>
      <w:lvlJc w:val="left"/>
      <w:pPr>
        <w:tabs>
          <w:tab w:val="num" w:pos="2868"/>
        </w:tabs>
        <w:ind w:left="2868" w:hanging="360"/>
      </w:pPr>
      <w:rPr>
        <w:rFonts w:cs="Times New Roman"/>
      </w:rPr>
    </w:lvl>
    <w:lvl w:ilvl="4" w:tplc="04150019">
      <w:start w:val="1"/>
      <w:numFmt w:val="lowerLetter"/>
      <w:lvlText w:val="%5."/>
      <w:lvlJc w:val="left"/>
      <w:pPr>
        <w:tabs>
          <w:tab w:val="num" w:pos="3588"/>
        </w:tabs>
        <w:ind w:left="3588" w:hanging="360"/>
      </w:pPr>
      <w:rPr>
        <w:rFonts w:cs="Times New Roman"/>
      </w:rPr>
    </w:lvl>
    <w:lvl w:ilvl="5" w:tplc="0415001B">
      <w:start w:val="1"/>
      <w:numFmt w:val="lowerRoman"/>
      <w:lvlText w:val="%6."/>
      <w:lvlJc w:val="right"/>
      <w:pPr>
        <w:tabs>
          <w:tab w:val="num" w:pos="4308"/>
        </w:tabs>
        <w:ind w:left="4308" w:hanging="180"/>
      </w:pPr>
      <w:rPr>
        <w:rFonts w:cs="Times New Roman"/>
      </w:rPr>
    </w:lvl>
    <w:lvl w:ilvl="6" w:tplc="0415000F">
      <w:start w:val="1"/>
      <w:numFmt w:val="decimal"/>
      <w:lvlText w:val="%7."/>
      <w:lvlJc w:val="left"/>
      <w:pPr>
        <w:tabs>
          <w:tab w:val="num" w:pos="5028"/>
        </w:tabs>
        <w:ind w:left="5028" w:hanging="360"/>
      </w:pPr>
      <w:rPr>
        <w:rFonts w:cs="Times New Roman"/>
      </w:rPr>
    </w:lvl>
    <w:lvl w:ilvl="7" w:tplc="04150019">
      <w:start w:val="1"/>
      <w:numFmt w:val="lowerLetter"/>
      <w:lvlText w:val="%8."/>
      <w:lvlJc w:val="left"/>
      <w:pPr>
        <w:tabs>
          <w:tab w:val="num" w:pos="5748"/>
        </w:tabs>
        <w:ind w:left="5748" w:hanging="360"/>
      </w:pPr>
      <w:rPr>
        <w:rFonts w:cs="Times New Roman"/>
      </w:rPr>
    </w:lvl>
    <w:lvl w:ilvl="8" w:tplc="0415001B">
      <w:start w:val="1"/>
      <w:numFmt w:val="lowerRoman"/>
      <w:lvlText w:val="%9."/>
      <w:lvlJc w:val="right"/>
      <w:pPr>
        <w:tabs>
          <w:tab w:val="num" w:pos="6468"/>
        </w:tabs>
        <w:ind w:left="6468" w:hanging="180"/>
      </w:pPr>
      <w:rPr>
        <w:rFonts w:cs="Times New Roman"/>
      </w:rPr>
    </w:lvl>
  </w:abstractNum>
  <w:abstractNum w:abstractNumId="48">
    <w:nsid w:val="41727B2A"/>
    <w:multiLevelType w:val="hybridMultilevel"/>
    <w:tmpl w:val="40B6E262"/>
    <w:lvl w:ilvl="0" w:tplc="D168006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9">
    <w:nsid w:val="42806B14"/>
    <w:multiLevelType w:val="hybridMultilevel"/>
    <w:tmpl w:val="7786B1A0"/>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0">
    <w:nsid w:val="42963306"/>
    <w:multiLevelType w:val="hybridMultilevel"/>
    <w:tmpl w:val="CEC28304"/>
    <w:lvl w:ilvl="0" w:tplc="BD8C5590">
      <w:start w:val="1"/>
      <w:numFmt w:val="lowerLetter"/>
      <w:lvlText w:val="%1)"/>
      <w:lvlJc w:val="left"/>
      <w:pPr>
        <w:tabs>
          <w:tab w:val="num" w:pos="972"/>
        </w:tabs>
        <w:ind w:left="1068" w:hanging="360"/>
      </w:pPr>
      <w:rPr>
        <w:rFonts w:cs="Times New Roman" w:hint="default"/>
      </w:rPr>
    </w:lvl>
    <w:lvl w:ilvl="1" w:tplc="F850DCE8">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435846C9"/>
    <w:multiLevelType w:val="hybridMultilevel"/>
    <w:tmpl w:val="C79A02AA"/>
    <w:lvl w:ilvl="0" w:tplc="04150011">
      <w:start w:val="1"/>
      <w:numFmt w:val="decimal"/>
      <w:lvlText w:val="%1)"/>
      <w:lvlJc w:val="left"/>
      <w:pPr>
        <w:ind w:left="1713" w:hanging="360"/>
      </w:pPr>
      <w:rPr>
        <w:rFonts w:cs="Times New Roman"/>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52">
    <w:nsid w:val="43A3060C"/>
    <w:multiLevelType w:val="hybridMultilevel"/>
    <w:tmpl w:val="D5CC78AE"/>
    <w:lvl w:ilvl="0" w:tplc="869C99D6">
      <w:start w:val="1"/>
      <w:numFmt w:val="lowerLetter"/>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43A54307"/>
    <w:multiLevelType w:val="hybridMultilevel"/>
    <w:tmpl w:val="29CAA6AE"/>
    <w:lvl w:ilvl="0" w:tplc="43A8ED2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nsid w:val="43C823E2"/>
    <w:multiLevelType w:val="hybridMultilevel"/>
    <w:tmpl w:val="AFA4DDEA"/>
    <w:lvl w:ilvl="0" w:tplc="BC7A3B90">
      <w:start w:val="10"/>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3EB5379"/>
    <w:multiLevelType w:val="hybridMultilevel"/>
    <w:tmpl w:val="6F6E72C6"/>
    <w:lvl w:ilvl="0" w:tplc="9F040408">
      <w:start w:val="1"/>
      <w:numFmt w:val="decimal"/>
      <w:lvlText w:val="%1)"/>
      <w:lvlJc w:val="left"/>
      <w:pPr>
        <w:ind w:left="1060" w:hanging="360"/>
      </w:pPr>
      <w:rPr>
        <w:rFonts w:cs="Times New Roman" w:hint="default"/>
        <w:b w:val="0"/>
        <w:bCs w:val="0"/>
        <w:strike w:val="0"/>
        <w:dstrike w:val="0"/>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6">
    <w:nsid w:val="44B81768"/>
    <w:multiLevelType w:val="hybridMultilevel"/>
    <w:tmpl w:val="F104D8D6"/>
    <w:lvl w:ilvl="0" w:tplc="BD8C5590">
      <w:start w:val="1"/>
      <w:numFmt w:val="lowerLetter"/>
      <w:lvlText w:val="%1)"/>
      <w:lvlJc w:val="left"/>
      <w:pPr>
        <w:tabs>
          <w:tab w:val="num" w:pos="972"/>
        </w:tabs>
        <w:ind w:left="1068" w:hanging="360"/>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7">
    <w:nsid w:val="457B317D"/>
    <w:multiLevelType w:val="hybridMultilevel"/>
    <w:tmpl w:val="00147E32"/>
    <w:lvl w:ilvl="0" w:tplc="9C8AFEFE">
      <w:start w:val="6"/>
      <w:numFmt w:val="decimal"/>
      <w:lvlText w:val="%1."/>
      <w:lvlJc w:val="left"/>
      <w:pPr>
        <w:ind w:left="1440" w:hanging="360"/>
      </w:pPr>
      <w:rPr>
        <w:rFonts w:cs="Times New Roman" w:hint="default"/>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5AF1748"/>
    <w:multiLevelType w:val="hybridMultilevel"/>
    <w:tmpl w:val="63AC2456"/>
    <w:lvl w:ilvl="0" w:tplc="9F040408">
      <w:start w:val="1"/>
      <w:numFmt w:val="decimal"/>
      <w:lvlText w:val="%1)"/>
      <w:lvlJc w:val="left"/>
      <w:pPr>
        <w:tabs>
          <w:tab w:val="num" w:pos="1353"/>
        </w:tabs>
        <w:ind w:left="1353" w:hanging="360"/>
      </w:pPr>
      <w:rPr>
        <w:rFonts w:cs="Times New Roman" w:hint="default"/>
        <w:b w:val="0"/>
        <w:bCs w:val="0"/>
        <w:strike w:val="0"/>
        <w:dstrike w:val="0"/>
      </w:rPr>
    </w:lvl>
    <w:lvl w:ilvl="1" w:tplc="5C82702C">
      <w:start w:val="1"/>
      <w:numFmt w:val="bullet"/>
      <w:lvlText w:val="­"/>
      <w:lvlJc w:val="left"/>
      <w:pPr>
        <w:tabs>
          <w:tab w:val="num" w:pos="2574"/>
        </w:tabs>
        <w:ind w:left="2574" w:hanging="360"/>
      </w:pPr>
      <w:rPr>
        <w:rFonts w:ascii="Courier New" w:hAnsi="Courier New" w:hint="default"/>
        <w:b w:val="0"/>
        <w:strike w:val="0"/>
        <w:dstrike w:val="0"/>
      </w:rPr>
    </w:lvl>
    <w:lvl w:ilvl="2" w:tplc="0415001B">
      <w:start w:val="1"/>
      <w:numFmt w:val="lowerRoman"/>
      <w:lvlText w:val="%3."/>
      <w:lvlJc w:val="right"/>
      <w:pPr>
        <w:tabs>
          <w:tab w:val="num" w:pos="3294"/>
        </w:tabs>
        <w:ind w:left="3294" w:hanging="180"/>
      </w:pPr>
      <w:rPr>
        <w:rFonts w:cs="Times New Roman"/>
      </w:rPr>
    </w:lvl>
    <w:lvl w:ilvl="3" w:tplc="0415000F">
      <w:start w:val="1"/>
      <w:numFmt w:val="decimal"/>
      <w:lvlText w:val="%4."/>
      <w:lvlJc w:val="left"/>
      <w:pPr>
        <w:tabs>
          <w:tab w:val="num" w:pos="4014"/>
        </w:tabs>
        <w:ind w:left="4014" w:hanging="360"/>
      </w:pPr>
      <w:rPr>
        <w:rFonts w:cs="Times New Roman"/>
      </w:rPr>
    </w:lvl>
    <w:lvl w:ilvl="4" w:tplc="04150019">
      <w:start w:val="1"/>
      <w:numFmt w:val="lowerLetter"/>
      <w:lvlText w:val="%5."/>
      <w:lvlJc w:val="left"/>
      <w:pPr>
        <w:tabs>
          <w:tab w:val="num" w:pos="4734"/>
        </w:tabs>
        <w:ind w:left="4734" w:hanging="360"/>
      </w:pPr>
      <w:rPr>
        <w:rFonts w:cs="Times New Roman"/>
      </w:rPr>
    </w:lvl>
    <w:lvl w:ilvl="5" w:tplc="0415001B">
      <w:start w:val="1"/>
      <w:numFmt w:val="lowerRoman"/>
      <w:lvlText w:val="%6."/>
      <w:lvlJc w:val="right"/>
      <w:pPr>
        <w:tabs>
          <w:tab w:val="num" w:pos="5454"/>
        </w:tabs>
        <w:ind w:left="5454" w:hanging="180"/>
      </w:pPr>
      <w:rPr>
        <w:rFonts w:cs="Times New Roman"/>
      </w:rPr>
    </w:lvl>
    <w:lvl w:ilvl="6" w:tplc="0415000F">
      <w:start w:val="1"/>
      <w:numFmt w:val="decimal"/>
      <w:lvlText w:val="%7."/>
      <w:lvlJc w:val="left"/>
      <w:pPr>
        <w:tabs>
          <w:tab w:val="num" w:pos="6174"/>
        </w:tabs>
        <w:ind w:left="6174" w:hanging="360"/>
      </w:pPr>
      <w:rPr>
        <w:rFonts w:cs="Times New Roman"/>
      </w:rPr>
    </w:lvl>
    <w:lvl w:ilvl="7" w:tplc="04150019">
      <w:start w:val="1"/>
      <w:numFmt w:val="lowerLetter"/>
      <w:lvlText w:val="%8."/>
      <w:lvlJc w:val="left"/>
      <w:pPr>
        <w:tabs>
          <w:tab w:val="num" w:pos="6894"/>
        </w:tabs>
        <w:ind w:left="6894" w:hanging="360"/>
      </w:pPr>
      <w:rPr>
        <w:rFonts w:cs="Times New Roman"/>
      </w:rPr>
    </w:lvl>
    <w:lvl w:ilvl="8" w:tplc="0415001B">
      <w:start w:val="1"/>
      <w:numFmt w:val="lowerRoman"/>
      <w:lvlText w:val="%9."/>
      <w:lvlJc w:val="right"/>
      <w:pPr>
        <w:tabs>
          <w:tab w:val="num" w:pos="7614"/>
        </w:tabs>
        <w:ind w:left="7614" w:hanging="180"/>
      </w:pPr>
      <w:rPr>
        <w:rFonts w:cs="Times New Roman"/>
      </w:rPr>
    </w:lvl>
  </w:abstractNum>
  <w:abstractNum w:abstractNumId="59">
    <w:nsid w:val="46CD74AC"/>
    <w:multiLevelType w:val="hybridMultilevel"/>
    <w:tmpl w:val="815C2AB6"/>
    <w:lvl w:ilvl="0" w:tplc="C262BF46">
      <w:start w:val="8"/>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4B135DFA"/>
    <w:multiLevelType w:val="hybridMultilevel"/>
    <w:tmpl w:val="ADEA6ACC"/>
    <w:lvl w:ilvl="0" w:tplc="BD8C5590">
      <w:start w:val="1"/>
      <w:numFmt w:val="lowerLetter"/>
      <w:lvlText w:val="%1)"/>
      <w:lvlJc w:val="left"/>
      <w:pPr>
        <w:tabs>
          <w:tab w:val="num" w:pos="972"/>
        </w:tabs>
        <w:ind w:left="1068" w:hanging="360"/>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61">
    <w:nsid w:val="4C825D6B"/>
    <w:multiLevelType w:val="hybridMultilevel"/>
    <w:tmpl w:val="3BC8E236"/>
    <w:lvl w:ilvl="0" w:tplc="BD8C5590">
      <w:start w:val="1"/>
      <w:numFmt w:val="lowerLetter"/>
      <w:lvlText w:val="%1)"/>
      <w:lvlJc w:val="left"/>
      <w:pPr>
        <w:tabs>
          <w:tab w:val="num" w:pos="972"/>
        </w:tabs>
        <w:ind w:left="1068" w:hanging="360"/>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62">
    <w:nsid w:val="4D8D6EFE"/>
    <w:multiLevelType w:val="hybridMultilevel"/>
    <w:tmpl w:val="9F1209C4"/>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4D9E6314"/>
    <w:multiLevelType w:val="hybridMultilevel"/>
    <w:tmpl w:val="A2F2D142"/>
    <w:lvl w:ilvl="0" w:tplc="09F6A162">
      <w:start w:val="7"/>
      <w:numFmt w:val="decimal"/>
      <w:lvlText w:val="%1."/>
      <w:lvlJc w:val="left"/>
      <w:pPr>
        <w:ind w:left="1440" w:hanging="360"/>
      </w:pPr>
      <w:rPr>
        <w:rFonts w:cs="Times New Roman" w:hint="default"/>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4F4370F6"/>
    <w:multiLevelType w:val="hybridMultilevel"/>
    <w:tmpl w:val="A97A2EDA"/>
    <w:lvl w:ilvl="0" w:tplc="446EA5D6">
      <w:start w:val="1"/>
      <w:numFmt w:val="decimal"/>
      <w:lvlText w:val="%1)"/>
      <w:lvlJc w:val="left"/>
      <w:pPr>
        <w:tabs>
          <w:tab w:val="num" w:pos="2325"/>
        </w:tabs>
        <w:ind w:left="2325" w:hanging="340"/>
      </w:pPr>
      <w:rPr>
        <w:rFonts w:cs="Times New Roman" w:hint="default"/>
      </w:rPr>
    </w:lvl>
    <w:lvl w:ilvl="1" w:tplc="04150019">
      <w:start w:val="1"/>
      <w:numFmt w:val="lowerLetter"/>
      <w:lvlText w:val="%2."/>
      <w:lvlJc w:val="left"/>
      <w:pPr>
        <w:tabs>
          <w:tab w:val="num" w:pos="3065"/>
        </w:tabs>
        <w:ind w:left="3065" w:hanging="360"/>
      </w:pPr>
      <w:rPr>
        <w:rFonts w:cs="Times New Roman"/>
      </w:rPr>
    </w:lvl>
    <w:lvl w:ilvl="2" w:tplc="0415001B">
      <w:start w:val="1"/>
      <w:numFmt w:val="lowerRoman"/>
      <w:lvlText w:val="%3."/>
      <w:lvlJc w:val="right"/>
      <w:pPr>
        <w:tabs>
          <w:tab w:val="num" w:pos="3785"/>
        </w:tabs>
        <w:ind w:left="3785" w:hanging="180"/>
      </w:pPr>
      <w:rPr>
        <w:rFonts w:cs="Times New Roman"/>
      </w:rPr>
    </w:lvl>
    <w:lvl w:ilvl="3" w:tplc="0415000F">
      <w:start w:val="1"/>
      <w:numFmt w:val="decimal"/>
      <w:lvlText w:val="%4."/>
      <w:lvlJc w:val="left"/>
      <w:pPr>
        <w:tabs>
          <w:tab w:val="num" w:pos="4505"/>
        </w:tabs>
        <w:ind w:left="4505" w:hanging="360"/>
      </w:pPr>
      <w:rPr>
        <w:rFonts w:cs="Times New Roman"/>
      </w:rPr>
    </w:lvl>
    <w:lvl w:ilvl="4" w:tplc="04150019">
      <w:start w:val="1"/>
      <w:numFmt w:val="lowerLetter"/>
      <w:lvlText w:val="%5."/>
      <w:lvlJc w:val="left"/>
      <w:pPr>
        <w:tabs>
          <w:tab w:val="num" w:pos="5225"/>
        </w:tabs>
        <w:ind w:left="5225" w:hanging="360"/>
      </w:pPr>
      <w:rPr>
        <w:rFonts w:cs="Times New Roman"/>
      </w:rPr>
    </w:lvl>
    <w:lvl w:ilvl="5" w:tplc="0415001B">
      <w:start w:val="1"/>
      <w:numFmt w:val="lowerRoman"/>
      <w:lvlText w:val="%6."/>
      <w:lvlJc w:val="right"/>
      <w:pPr>
        <w:tabs>
          <w:tab w:val="num" w:pos="5945"/>
        </w:tabs>
        <w:ind w:left="5945" w:hanging="180"/>
      </w:pPr>
      <w:rPr>
        <w:rFonts w:cs="Times New Roman"/>
      </w:rPr>
    </w:lvl>
    <w:lvl w:ilvl="6" w:tplc="0415000F">
      <w:start w:val="1"/>
      <w:numFmt w:val="decimal"/>
      <w:lvlText w:val="%7."/>
      <w:lvlJc w:val="left"/>
      <w:pPr>
        <w:tabs>
          <w:tab w:val="num" w:pos="6665"/>
        </w:tabs>
        <w:ind w:left="6665" w:hanging="360"/>
      </w:pPr>
      <w:rPr>
        <w:rFonts w:cs="Times New Roman"/>
      </w:rPr>
    </w:lvl>
    <w:lvl w:ilvl="7" w:tplc="04150019">
      <w:start w:val="1"/>
      <w:numFmt w:val="lowerLetter"/>
      <w:lvlText w:val="%8."/>
      <w:lvlJc w:val="left"/>
      <w:pPr>
        <w:tabs>
          <w:tab w:val="num" w:pos="7385"/>
        </w:tabs>
        <w:ind w:left="7385" w:hanging="360"/>
      </w:pPr>
      <w:rPr>
        <w:rFonts w:cs="Times New Roman"/>
      </w:rPr>
    </w:lvl>
    <w:lvl w:ilvl="8" w:tplc="0415001B">
      <w:start w:val="1"/>
      <w:numFmt w:val="lowerRoman"/>
      <w:lvlText w:val="%9."/>
      <w:lvlJc w:val="right"/>
      <w:pPr>
        <w:tabs>
          <w:tab w:val="num" w:pos="8105"/>
        </w:tabs>
        <w:ind w:left="8105" w:hanging="180"/>
      </w:pPr>
      <w:rPr>
        <w:rFonts w:cs="Times New Roman"/>
      </w:rPr>
    </w:lvl>
  </w:abstractNum>
  <w:abstractNum w:abstractNumId="65">
    <w:nsid w:val="4FE3091B"/>
    <w:multiLevelType w:val="hybridMultilevel"/>
    <w:tmpl w:val="45FA15F2"/>
    <w:lvl w:ilvl="0" w:tplc="7DAA61C6">
      <w:start w:val="2"/>
      <w:numFmt w:val="decimal"/>
      <w:lvlText w:val="%1."/>
      <w:lvlJc w:val="left"/>
      <w:pPr>
        <w:ind w:left="1648" w:hanging="360"/>
      </w:pPr>
      <w:rPr>
        <w:rFonts w:cs="Times New Roman" w:hint="default"/>
      </w:rPr>
    </w:lvl>
    <w:lvl w:ilvl="1" w:tplc="04150019" w:tentative="1">
      <w:start w:val="1"/>
      <w:numFmt w:val="lowerLetter"/>
      <w:lvlText w:val="%2."/>
      <w:lvlJc w:val="left"/>
      <w:pPr>
        <w:ind w:left="2368" w:hanging="360"/>
      </w:pPr>
      <w:rPr>
        <w:rFonts w:cs="Times New Roman"/>
      </w:rPr>
    </w:lvl>
    <w:lvl w:ilvl="2" w:tplc="0415001B" w:tentative="1">
      <w:start w:val="1"/>
      <w:numFmt w:val="lowerRoman"/>
      <w:lvlText w:val="%3."/>
      <w:lvlJc w:val="right"/>
      <w:pPr>
        <w:ind w:left="3088" w:hanging="180"/>
      </w:pPr>
      <w:rPr>
        <w:rFonts w:cs="Times New Roman"/>
      </w:rPr>
    </w:lvl>
    <w:lvl w:ilvl="3" w:tplc="0415000F" w:tentative="1">
      <w:start w:val="1"/>
      <w:numFmt w:val="decimal"/>
      <w:lvlText w:val="%4."/>
      <w:lvlJc w:val="left"/>
      <w:pPr>
        <w:ind w:left="3808" w:hanging="360"/>
      </w:pPr>
      <w:rPr>
        <w:rFonts w:cs="Times New Roman"/>
      </w:rPr>
    </w:lvl>
    <w:lvl w:ilvl="4" w:tplc="04150019" w:tentative="1">
      <w:start w:val="1"/>
      <w:numFmt w:val="lowerLetter"/>
      <w:lvlText w:val="%5."/>
      <w:lvlJc w:val="left"/>
      <w:pPr>
        <w:ind w:left="4528" w:hanging="360"/>
      </w:pPr>
      <w:rPr>
        <w:rFonts w:cs="Times New Roman"/>
      </w:rPr>
    </w:lvl>
    <w:lvl w:ilvl="5" w:tplc="0415001B" w:tentative="1">
      <w:start w:val="1"/>
      <w:numFmt w:val="lowerRoman"/>
      <w:lvlText w:val="%6."/>
      <w:lvlJc w:val="right"/>
      <w:pPr>
        <w:ind w:left="5248" w:hanging="180"/>
      </w:pPr>
      <w:rPr>
        <w:rFonts w:cs="Times New Roman"/>
      </w:rPr>
    </w:lvl>
    <w:lvl w:ilvl="6" w:tplc="0415000F" w:tentative="1">
      <w:start w:val="1"/>
      <w:numFmt w:val="decimal"/>
      <w:lvlText w:val="%7."/>
      <w:lvlJc w:val="left"/>
      <w:pPr>
        <w:ind w:left="5968" w:hanging="360"/>
      </w:pPr>
      <w:rPr>
        <w:rFonts w:cs="Times New Roman"/>
      </w:rPr>
    </w:lvl>
    <w:lvl w:ilvl="7" w:tplc="04150019" w:tentative="1">
      <w:start w:val="1"/>
      <w:numFmt w:val="lowerLetter"/>
      <w:lvlText w:val="%8."/>
      <w:lvlJc w:val="left"/>
      <w:pPr>
        <w:ind w:left="6688" w:hanging="360"/>
      </w:pPr>
      <w:rPr>
        <w:rFonts w:cs="Times New Roman"/>
      </w:rPr>
    </w:lvl>
    <w:lvl w:ilvl="8" w:tplc="0415001B" w:tentative="1">
      <w:start w:val="1"/>
      <w:numFmt w:val="lowerRoman"/>
      <w:lvlText w:val="%9."/>
      <w:lvlJc w:val="right"/>
      <w:pPr>
        <w:ind w:left="7408" w:hanging="180"/>
      </w:pPr>
      <w:rPr>
        <w:rFonts w:cs="Times New Roman"/>
      </w:rPr>
    </w:lvl>
  </w:abstractNum>
  <w:abstractNum w:abstractNumId="66">
    <w:nsid w:val="4FF1274C"/>
    <w:multiLevelType w:val="hybridMultilevel"/>
    <w:tmpl w:val="A16071C4"/>
    <w:lvl w:ilvl="0" w:tplc="BC8CD6D0">
      <w:start w:val="3"/>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50714191"/>
    <w:multiLevelType w:val="hybridMultilevel"/>
    <w:tmpl w:val="1F5A18AE"/>
    <w:lvl w:ilvl="0" w:tplc="199CD04C">
      <w:start w:val="7"/>
      <w:numFmt w:val="decimal"/>
      <w:lvlText w:val="%1)"/>
      <w:lvlJc w:val="left"/>
      <w:pPr>
        <w:tabs>
          <w:tab w:val="num" w:pos="700"/>
        </w:tabs>
        <w:ind w:left="700" w:hanging="34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51C53535"/>
    <w:multiLevelType w:val="hybridMultilevel"/>
    <w:tmpl w:val="E8C0C1D8"/>
    <w:lvl w:ilvl="0" w:tplc="D13A509A">
      <w:start w:val="12"/>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5334EFF"/>
    <w:multiLevelType w:val="hybridMultilevel"/>
    <w:tmpl w:val="BA54BD4C"/>
    <w:lvl w:ilvl="0" w:tplc="DC0EC492">
      <w:start w:val="2"/>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0">
    <w:nsid w:val="55915516"/>
    <w:multiLevelType w:val="hybridMultilevel"/>
    <w:tmpl w:val="C70C9F3A"/>
    <w:lvl w:ilvl="0" w:tplc="04150017">
      <w:start w:val="1"/>
      <w:numFmt w:val="lowerLetter"/>
      <w:lvlText w:val="%1)"/>
      <w:lvlJc w:val="left"/>
      <w:pPr>
        <w:tabs>
          <w:tab w:val="num" w:pos="927"/>
        </w:tabs>
        <w:ind w:left="927" w:hanging="360"/>
      </w:pPr>
      <w:rPr>
        <w:rFonts w:cs="Times New Roman"/>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71">
    <w:nsid w:val="5685769D"/>
    <w:multiLevelType w:val="hybridMultilevel"/>
    <w:tmpl w:val="5ACA735E"/>
    <w:lvl w:ilvl="0" w:tplc="DE30605A">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2">
    <w:nsid w:val="56984C19"/>
    <w:multiLevelType w:val="hybridMultilevel"/>
    <w:tmpl w:val="442CCC54"/>
    <w:lvl w:ilvl="0" w:tplc="CD2EEF86">
      <w:start w:val="11"/>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5733127F"/>
    <w:multiLevelType w:val="hybridMultilevel"/>
    <w:tmpl w:val="FFE46EA0"/>
    <w:lvl w:ilvl="0" w:tplc="04150017">
      <w:start w:val="1"/>
      <w:numFmt w:val="lowerLetter"/>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74">
    <w:nsid w:val="59085C6D"/>
    <w:multiLevelType w:val="hybridMultilevel"/>
    <w:tmpl w:val="D2105194"/>
    <w:lvl w:ilvl="0" w:tplc="B60ED084">
      <w:start w:val="6"/>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5">
    <w:nsid w:val="5A037723"/>
    <w:multiLevelType w:val="hybridMultilevel"/>
    <w:tmpl w:val="8B1C2FB8"/>
    <w:lvl w:ilvl="0" w:tplc="38AC837A">
      <w:start w:val="1"/>
      <w:numFmt w:val="decimal"/>
      <w:lvlText w:val="%1)"/>
      <w:lvlJc w:val="left"/>
      <w:pPr>
        <w:tabs>
          <w:tab w:val="num" w:pos="700"/>
        </w:tabs>
        <w:ind w:left="70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nsid w:val="5A1F15D2"/>
    <w:multiLevelType w:val="hybridMultilevel"/>
    <w:tmpl w:val="2C9CAA24"/>
    <w:lvl w:ilvl="0" w:tplc="B91E2544">
      <w:start w:val="3"/>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5AF77A63"/>
    <w:multiLevelType w:val="hybridMultilevel"/>
    <w:tmpl w:val="E51A9C3C"/>
    <w:lvl w:ilvl="0" w:tplc="F0745CF0">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78">
    <w:nsid w:val="5B1F7063"/>
    <w:multiLevelType w:val="hybridMultilevel"/>
    <w:tmpl w:val="C042480A"/>
    <w:lvl w:ilvl="0" w:tplc="43A8ED2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9">
    <w:nsid w:val="5ED72C40"/>
    <w:multiLevelType w:val="hybridMultilevel"/>
    <w:tmpl w:val="E54426FC"/>
    <w:lvl w:ilvl="0" w:tplc="D62026FC">
      <w:start w:val="1"/>
      <w:numFmt w:val="decimal"/>
      <w:lvlText w:val="%1."/>
      <w:lvlJc w:val="left"/>
      <w:pPr>
        <w:tabs>
          <w:tab w:val="num" w:pos="720"/>
        </w:tabs>
        <w:ind w:left="720" w:hanging="360"/>
      </w:pPr>
      <w:rPr>
        <w:rFonts w:cs="Times New Roman"/>
        <w:b w:val="0"/>
        <w:strike w:val="0"/>
        <w:dstrike w:val="0"/>
        <w:u w:val="none"/>
        <w:effect w:val="none"/>
      </w:rPr>
    </w:lvl>
    <w:lvl w:ilvl="1" w:tplc="B0AAE5F2">
      <w:start w:val="1"/>
      <w:numFmt w:val="decimal"/>
      <w:lvlText w:val="%2)"/>
      <w:lvlJc w:val="left"/>
      <w:pPr>
        <w:tabs>
          <w:tab w:val="num" w:pos="1440"/>
        </w:tabs>
        <w:ind w:left="1440" w:hanging="360"/>
      </w:pPr>
      <w:rPr>
        <w:rFonts w:cs="Times New Roman"/>
        <w:color w:val="000000"/>
      </w:rPr>
    </w:lvl>
    <w:lvl w:ilvl="2" w:tplc="DC427C20">
      <w:start w:val="1"/>
      <w:numFmt w:val="decimal"/>
      <w:lvlText w:val="%3)"/>
      <w:lvlJc w:val="left"/>
      <w:pPr>
        <w:tabs>
          <w:tab w:val="num" w:pos="2340"/>
        </w:tabs>
        <w:ind w:left="2340" w:hanging="360"/>
      </w:pPr>
      <w:rPr>
        <w:rFonts w:ascii="Arial" w:eastAsia="Times New Roman" w:hAnsi="Arial" w:cs="Arial"/>
      </w:rPr>
    </w:lvl>
    <w:lvl w:ilvl="3" w:tplc="0415000F">
      <w:start w:val="1"/>
      <w:numFmt w:val="decimal"/>
      <w:lvlText w:val="%4."/>
      <w:lvlJc w:val="left"/>
      <w:pPr>
        <w:tabs>
          <w:tab w:val="num" w:pos="2880"/>
        </w:tabs>
        <w:ind w:left="2880" w:hanging="360"/>
      </w:pPr>
      <w:rPr>
        <w:rFonts w:cs="Times New Roman"/>
      </w:rPr>
    </w:lvl>
    <w:lvl w:ilvl="4" w:tplc="6C7EA988">
      <w:start w:val="1"/>
      <w:numFmt w:val="lowerLetter"/>
      <w:lvlText w:val="%5)"/>
      <w:lvlJc w:val="left"/>
      <w:pPr>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5FC95B04"/>
    <w:multiLevelType w:val="hybridMultilevel"/>
    <w:tmpl w:val="C3DC45D6"/>
    <w:lvl w:ilvl="0" w:tplc="BD8C5590">
      <w:start w:val="1"/>
      <w:numFmt w:val="lowerLetter"/>
      <w:lvlText w:val="%1)"/>
      <w:lvlJc w:val="left"/>
      <w:pPr>
        <w:tabs>
          <w:tab w:val="num" w:pos="972"/>
        </w:tabs>
        <w:ind w:left="106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64654940"/>
    <w:multiLevelType w:val="hybridMultilevel"/>
    <w:tmpl w:val="BD68F708"/>
    <w:lvl w:ilvl="0" w:tplc="B56A275E">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092"/>
        </w:tabs>
        <w:ind w:left="1092" w:hanging="360"/>
      </w:pPr>
      <w:rPr>
        <w:rFonts w:cs="Times New Roman"/>
      </w:rPr>
    </w:lvl>
    <w:lvl w:ilvl="2" w:tplc="0415001B">
      <w:start w:val="1"/>
      <w:numFmt w:val="lowerRoman"/>
      <w:lvlText w:val="%3."/>
      <w:lvlJc w:val="right"/>
      <w:pPr>
        <w:tabs>
          <w:tab w:val="num" w:pos="1812"/>
        </w:tabs>
        <w:ind w:left="1812" w:hanging="180"/>
      </w:pPr>
      <w:rPr>
        <w:rFonts w:cs="Times New Roman"/>
      </w:rPr>
    </w:lvl>
    <w:lvl w:ilvl="3" w:tplc="0415000F">
      <w:start w:val="1"/>
      <w:numFmt w:val="decimal"/>
      <w:lvlText w:val="%4."/>
      <w:lvlJc w:val="left"/>
      <w:pPr>
        <w:tabs>
          <w:tab w:val="num" w:pos="2532"/>
        </w:tabs>
        <w:ind w:left="2532" w:hanging="360"/>
      </w:pPr>
      <w:rPr>
        <w:rFonts w:cs="Times New Roman"/>
      </w:rPr>
    </w:lvl>
    <w:lvl w:ilvl="4" w:tplc="04150019">
      <w:start w:val="1"/>
      <w:numFmt w:val="lowerLetter"/>
      <w:lvlText w:val="%5."/>
      <w:lvlJc w:val="left"/>
      <w:pPr>
        <w:tabs>
          <w:tab w:val="num" w:pos="3252"/>
        </w:tabs>
        <w:ind w:left="3252" w:hanging="360"/>
      </w:pPr>
      <w:rPr>
        <w:rFonts w:cs="Times New Roman"/>
      </w:rPr>
    </w:lvl>
    <w:lvl w:ilvl="5" w:tplc="0415001B">
      <w:start w:val="1"/>
      <w:numFmt w:val="lowerRoman"/>
      <w:lvlText w:val="%6."/>
      <w:lvlJc w:val="right"/>
      <w:pPr>
        <w:tabs>
          <w:tab w:val="num" w:pos="3972"/>
        </w:tabs>
        <w:ind w:left="3972" w:hanging="180"/>
      </w:pPr>
      <w:rPr>
        <w:rFonts w:cs="Times New Roman"/>
      </w:rPr>
    </w:lvl>
    <w:lvl w:ilvl="6" w:tplc="0415000F">
      <w:start w:val="1"/>
      <w:numFmt w:val="decimal"/>
      <w:lvlText w:val="%7."/>
      <w:lvlJc w:val="left"/>
      <w:pPr>
        <w:tabs>
          <w:tab w:val="num" w:pos="4692"/>
        </w:tabs>
        <w:ind w:left="4692" w:hanging="360"/>
      </w:pPr>
      <w:rPr>
        <w:rFonts w:cs="Times New Roman"/>
      </w:rPr>
    </w:lvl>
    <w:lvl w:ilvl="7" w:tplc="04150019">
      <w:start w:val="1"/>
      <w:numFmt w:val="lowerLetter"/>
      <w:lvlText w:val="%8."/>
      <w:lvlJc w:val="left"/>
      <w:pPr>
        <w:tabs>
          <w:tab w:val="num" w:pos="5412"/>
        </w:tabs>
        <w:ind w:left="5412" w:hanging="360"/>
      </w:pPr>
      <w:rPr>
        <w:rFonts w:cs="Times New Roman"/>
      </w:rPr>
    </w:lvl>
    <w:lvl w:ilvl="8" w:tplc="0415001B">
      <w:start w:val="1"/>
      <w:numFmt w:val="lowerRoman"/>
      <w:lvlText w:val="%9."/>
      <w:lvlJc w:val="right"/>
      <w:pPr>
        <w:tabs>
          <w:tab w:val="num" w:pos="6132"/>
        </w:tabs>
        <w:ind w:left="6132" w:hanging="180"/>
      </w:pPr>
      <w:rPr>
        <w:rFonts w:cs="Times New Roman"/>
      </w:rPr>
    </w:lvl>
  </w:abstractNum>
  <w:abstractNum w:abstractNumId="82">
    <w:nsid w:val="64A025F0"/>
    <w:multiLevelType w:val="hybridMultilevel"/>
    <w:tmpl w:val="341C8434"/>
    <w:lvl w:ilvl="0" w:tplc="2D0A2F1C">
      <w:start w:val="5"/>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64E20A50"/>
    <w:multiLevelType w:val="hybridMultilevel"/>
    <w:tmpl w:val="A4A85FD2"/>
    <w:lvl w:ilvl="0" w:tplc="0A0CB58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64FA2126"/>
    <w:multiLevelType w:val="hybridMultilevel"/>
    <w:tmpl w:val="D868A0FA"/>
    <w:lvl w:ilvl="0" w:tplc="FBE08786">
      <w:start w:val="15"/>
      <w:numFmt w:val="decimal"/>
      <w:lvlText w:val="%1)"/>
      <w:lvlJc w:val="left"/>
      <w:pPr>
        <w:ind w:left="1571" w:hanging="360"/>
      </w:pPr>
      <w:rPr>
        <w:rFonts w:cs="Times New Roman" w:hint="default"/>
        <w:b w:val="0"/>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65E72AB3"/>
    <w:multiLevelType w:val="multilevel"/>
    <w:tmpl w:val="4DC2856A"/>
    <w:lvl w:ilvl="0">
      <w:start w:val="2"/>
      <w:numFmt w:val="decimal"/>
      <w:pStyle w:val="Nagkol1"/>
      <w:lvlText w:val="%1."/>
      <w:lvlJc w:val="left"/>
      <w:pPr>
        <w:tabs>
          <w:tab w:val="num" w:pos="360"/>
        </w:tabs>
        <w:ind w:left="360" w:hanging="360"/>
      </w:pPr>
      <w:rPr>
        <w:rFonts w:cs="Times New Roman"/>
      </w:rPr>
    </w:lvl>
    <w:lvl w:ilvl="1">
      <w:start w:val="2"/>
      <w:numFmt w:val="decimal"/>
      <w:lvlText w:val="%1.%2."/>
      <w:lvlJc w:val="left"/>
      <w:pPr>
        <w:tabs>
          <w:tab w:val="num" w:pos="792"/>
        </w:tabs>
        <w:ind w:left="792" w:hanging="432"/>
      </w:pPr>
      <w:rPr>
        <w:rFonts w:cs="Times New Roman"/>
      </w:rPr>
    </w:lvl>
    <w:lvl w:ilvl="2">
      <w:start w:val="3"/>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6">
    <w:nsid w:val="675507F7"/>
    <w:multiLevelType w:val="hybridMultilevel"/>
    <w:tmpl w:val="79A297AE"/>
    <w:lvl w:ilvl="0" w:tplc="06E61944">
      <w:start w:val="2"/>
      <w:numFmt w:val="decimal"/>
      <w:lvlText w:val="%1."/>
      <w:lvlJc w:val="left"/>
      <w:pPr>
        <w:tabs>
          <w:tab w:val="num" w:pos="700"/>
        </w:tabs>
        <w:ind w:left="700" w:hanging="340"/>
      </w:pPr>
      <w:rPr>
        <w:rFonts w:cs="Times New Roman" w:hint="default"/>
        <w:b w:val="0"/>
        <w:bCs w:val="0"/>
        <w:i w:val="0"/>
        <w:iCs w:val="0"/>
        <w:strike w:val="0"/>
        <w:color w:val="auto"/>
      </w:rPr>
    </w:lvl>
    <w:lvl w:ilvl="1" w:tplc="6582C730">
      <w:start w:val="1"/>
      <w:numFmt w:val="decimal"/>
      <w:lvlText w:val="%2)"/>
      <w:lvlJc w:val="left"/>
      <w:pPr>
        <w:ind w:left="1440" w:hanging="360"/>
      </w:pPr>
      <w:rPr>
        <w:rFonts w:cs="Times New Roman" w:hint="default"/>
      </w:rPr>
    </w:lvl>
    <w:lvl w:ilvl="2" w:tplc="00401472">
      <w:start w:val="1"/>
      <w:numFmt w:val="bullet"/>
      <w:lvlText w:val="-"/>
      <w:lvlJc w:val="left"/>
      <w:pPr>
        <w:ind w:left="2160" w:hanging="180"/>
      </w:pPr>
      <w:rPr>
        <w:rFonts w:ascii="Courier New" w:hAnsi="Courier New"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69E005EB"/>
    <w:multiLevelType w:val="hybridMultilevel"/>
    <w:tmpl w:val="6944E50C"/>
    <w:lvl w:ilvl="0" w:tplc="04150017">
      <w:start w:val="1"/>
      <w:numFmt w:val="lowerLetter"/>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88">
    <w:nsid w:val="6A0102A3"/>
    <w:multiLevelType w:val="hybridMultilevel"/>
    <w:tmpl w:val="9D02EA92"/>
    <w:lvl w:ilvl="0" w:tplc="BD8C5590">
      <w:start w:val="1"/>
      <w:numFmt w:val="lowerLetter"/>
      <w:lvlText w:val="%1)"/>
      <w:lvlJc w:val="left"/>
      <w:pPr>
        <w:tabs>
          <w:tab w:val="num" w:pos="972"/>
        </w:tabs>
        <w:ind w:left="106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nsid w:val="6AA213EE"/>
    <w:multiLevelType w:val="hybridMultilevel"/>
    <w:tmpl w:val="7F44F470"/>
    <w:lvl w:ilvl="0" w:tplc="299CBDB8">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90">
    <w:nsid w:val="6AE342CA"/>
    <w:multiLevelType w:val="hybridMultilevel"/>
    <w:tmpl w:val="0CAA5766"/>
    <w:lvl w:ilvl="0" w:tplc="CDAA85A0">
      <w:start w:val="3"/>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B3949C6"/>
    <w:multiLevelType w:val="hybridMultilevel"/>
    <w:tmpl w:val="74E4CE74"/>
    <w:lvl w:ilvl="0" w:tplc="0E424DDC">
      <w:start w:val="1"/>
      <w:numFmt w:val="lowerLetter"/>
      <w:lvlText w:val="%1)"/>
      <w:lvlJc w:val="left"/>
      <w:pPr>
        <w:tabs>
          <w:tab w:val="num" w:pos="972"/>
        </w:tabs>
        <w:ind w:left="1068" w:hanging="360"/>
      </w:pPr>
      <w:rPr>
        <w:rFonts w:cs="Times New Roman" w:hint="default"/>
        <w:color w:val="auto"/>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92">
    <w:nsid w:val="6C1A7983"/>
    <w:multiLevelType w:val="hybridMultilevel"/>
    <w:tmpl w:val="5608E522"/>
    <w:lvl w:ilvl="0" w:tplc="BF4C7364">
      <w:start w:val="1"/>
      <w:numFmt w:val="lowerLetter"/>
      <w:lvlText w:val="%1)"/>
      <w:lvlJc w:val="left"/>
      <w:pPr>
        <w:ind w:left="1495" w:hanging="360"/>
      </w:pPr>
      <w:rPr>
        <w:rFonts w:cs="Times New Roman" w:hint="default"/>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93">
    <w:nsid w:val="6CEA2AAC"/>
    <w:multiLevelType w:val="hybridMultilevel"/>
    <w:tmpl w:val="EAF2005A"/>
    <w:lvl w:ilvl="0" w:tplc="F0B63D4C">
      <w:start w:val="1"/>
      <w:numFmt w:val="lowerLetter"/>
      <w:lvlText w:val="%1)"/>
      <w:lvlJc w:val="left"/>
      <w:pPr>
        <w:tabs>
          <w:tab w:val="num" w:pos="972"/>
        </w:tabs>
        <w:ind w:left="106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nsid w:val="6FD46278"/>
    <w:multiLevelType w:val="hybridMultilevel"/>
    <w:tmpl w:val="CAF6EEEE"/>
    <w:lvl w:ilvl="0" w:tplc="BD8C5590">
      <w:start w:val="1"/>
      <w:numFmt w:val="lowerLetter"/>
      <w:lvlText w:val="%1)"/>
      <w:lvlJc w:val="left"/>
      <w:pPr>
        <w:tabs>
          <w:tab w:val="num" w:pos="972"/>
        </w:tabs>
        <w:ind w:left="106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71977D0A"/>
    <w:multiLevelType w:val="hybridMultilevel"/>
    <w:tmpl w:val="3066441C"/>
    <w:lvl w:ilvl="0" w:tplc="A574C2CC">
      <w:start w:val="1"/>
      <w:numFmt w:val="decimal"/>
      <w:lvlText w:val="%1)"/>
      <w:lvlJc w:val="left"/>
      <w:pPr>
        <w:tabs>
          <w:tab w:val="num" w:pos="720"/>
        </w:tabs>
        <w:ind w:left="720" w:hanging="360"/>
      </w:pPr>
      <w:rPr>
        <w:rFonts w:ascii="Arial" w:hAnsi="Arial" w:cs="Times New Roman" w:hint="default"/>
        <w:b w:val="0"/>
        <w:bCs w:val="0"/>
        <w:strike w:val="0"/>
        <w:dstrike w:val="0"/>
        <w:color w:val="auto"/>
        <w:sz w:val="24"/>
        <w:szCs w:val="24"/>
      </w:rPr>
    </w:lvl>
    <w:lvl w:ilvl="1" w:tplc="98F22A76">
      <w:start w:val="1"/>
      <w:numFmt w:val="bullet"/>
      <w:lvlText w:val="–"/>
      <w:lvlJc w:val="left"/>
      <w:pPr>
        <w:tabs>
          <w:tab w:val="num" w:pos="1440"/>
        </w:tabs>
        <w:ind w:left="1418" w:hanging="397"/>
      </w:pPr>
      <w:rPr>
        <w:rFonts w:ascii="Arial" w:hAnsi="Arial" w:hint="default"/>
        <w:b w:val="0"/>
        <w:strike w:val="0"/>
        <w:dstrike w:val="0"/>
      </w:rPr>
    </w:lvl>
    <w:lvl w:ilvl="2" w:tplc="ECEA5DF2">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6">
    <w:nsid w:val="725B60E7"/>
    <w:multiLevelType w:val="hybridMultilevel"/>
    <w:tmpl w:val="B03EAF64"/>
    <w:lvl w:ilvl="0" w:tplc="04150011">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nsid w:val="740F2FCF"/>
    <w:multiLevelType w:val="hybridMultilevel"/>
    <w:tmpl w:val="9DEE3C24"/>
    <w:lvl w:ilvl="0" w:tplc="04150011">
      <w:start w:val="1"/>
      <w:numFmt w:val="decimal"/>
      <w:lvlText w:val="%1)"/>
      <w:lvlJc w:val="left"/>
      <w:pPr>
        <w:ind w:left="1571" w:hanging="360"/>
      </w:pPr>
    </w:lvl>
    <w:lvl w:ilvl="1" w:tplc="04150011">
      <w:start w:val="1"/>
      <w:numFmt w:val="decimal"/>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98">
    <w:nsid w:val="77F4137D"/>
    <w:multiLevelType w:val="hybridMultilevel"/>
    <w:tmpl w:val="9C7CC548"/>
    <w:lvl w:ilvl="0" w:tplc="43A8ED2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9">
    <w:nsid w:val="789116BE"/>
    <w:multiLevelType w:val="hybridMultilevel"/>
    <w:tmpl w:val="543A848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0">
    <w:nsid w:val="78C02208"/>
    <w:multiLevelType w:val="hybridMultilevel"/>
    <w:tmpl w:val="70168918"/>
    <w:lvl w:ilvl="0" w:tplc="FC26C8B2">
      <w:start w:val="3"/>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7B7748AE"/>
    <w:multiLevelType w:val="hybridMultilevel"/>
    <w:tmpl w:val="2940EE48"/>
    <w:lvl w:ilvl="0" w:tplc="FA8EC59A">
      <w:start w:val="2"/>
      <w:numFmt w:val="decimal"/>
      <w:lvlText w:val="%1."/>
      <w:lvlJc w:val="left"/>
      <w:pPr>
        <w:ind w:left="720" w:hanging="360"/>
      </w:pPr>
      <w:rPr>
        <w:rFonts w:cs="Times New Roman" w:hint="default"/>
        <w:strike w:val="0"/>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7C800A86"/>
    <w:multiLevelType w:val="hybridMultilevel"/>
    <w:tmpl w:val="CA829A84"/>
    <w:lvl w:ilvl="0" w:tplc="C98A58C6">
      <w:start w:val="6"/>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7C9E1C1E"/>
    <w:multiLevelType w:val="hybridMultilevel"/>
    <w:tmpl w:val="0CA6B1EE"/>
    <w:lvl w:ilvl="0" w:tplc="43A8ED2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4">
    <w:nsid w:val="7CB62B36"/>
    <w:multiLevelType w:val="singleLevel"/>
    <w:tmpl w:val="8D92B7B2"/>
    <w:lvl w:ilvl="0">
      <w:numFmt w:val="decimal"/>
      <w:pStyle w:val="Lista2"/>
      <w:lvlText w:val=""/>
      <w:lvlJc w:val="left"/>
      <w:rPr>
        <w:rFonts w:cs="Times New Roman"/>
      </w:rPr>
    </w:lvl>
  </w:abstractNum>
  <w:abstractNum w:abstractNumId="105">
    <w:nsid w:val="7DA858BB"/>
    <w:multiLevelType w:val="hybridMultilevel"/>
    <w:tmpl w:val="12EC5A7E"/>
    <w:lvl w:ilvl="0" w:tplc="546E5036">
      <w:start w:val="2"/>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nsid w:val="7E8453CC"/>
    <w:multiLevelType w:val="hybridMultilevel"/>
    <w:tmpl w:val="BB3439C0"/>
    <w:lvl w:ilvl="0" w:tplc="E2FC6952">
      <w:start w:val="6"/>
      <w:numFmt w:val="decimal"/>
      <w:lvlText w:val="%1."/>
      <w:lvlJc w:val="left"/>
      <w:pPr>
        <w:ind w:left="928" w:hanging="360"/>
      </w:pPr>
      <w:rPr>
        <w:rFonts w:cs="Times New Roman" w:hint="default"/>
        <w:b w:val="0"/>
        <w:bCs w:val="0"/>
        <w:strike w:val="0"/>
        <w:dstrike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7EAB39DD"/>
    <w:multiLevelType w:val="hybridMultilevel"/>
    <w:tmpl w:val="12384CF2"/>
    <w:lvl w:ilvl="0" w:tplc="04150011">
      <w:start w:val="1"/>
      <w:numFmt w:val="decimal"/>
      <w:lvlText w:val="%1)"/>
      <w:lvlJc w:val="left"/>
      <w:pPr>
        <w:ind w:left="928" w:hanging="360"/>
      </w:pPr>
      <w:rPr>
        <w:rFonts w:cs="Times New Roman" w:hint="default"/>
      </w:rPr>
    </w:lvl>
    <w:lvl w:ilvl="1" w:tplc="391AE4C8">
      <w:start w:val="1"/>
      <w:numFmt w:val="decimal"/>
      <w:lvlText w:val="%2)"/>
      <w:lvlJc w:val="left"/>
      <w:pPr>
        <w:ind w:left="1648" w:hanging="360"/>
      </w:pPr>
      <w:rPr>
        <w:rFonts w:cs="Times New Roman" w:hint="default"/>
        <w:b w:val="0"/>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8">
    <w:nsid w:val="7F3A2B37"/>
    <w:multiLevelType w:val="hybridMultilevel"/>
    <w:tmpl w:val="231AF922"/>
    <w:lvl w:ilvl="0" w:tplc="63808E0C">
      <w:start w:val="4"/>
      <w:numFmt w:val="decimal"/>
      <w:lvlText w:val="%1)"/>
      <w:lvlJc w:val="left"/>
      <w:pPr>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85"/>
  </w:num>
  <w:num w:numId="3">
    <w:abstractNumId w:val="33"/>
  </w:num>
  <w:num w:numId="4">
    <w:abstractNumId w:val="9"/>
  </w:num>
  <w:num w:numId="5">
    <w:abstractNumId w:val="22"/>
  </w:num>
  <w:num w:numId="6">
    <w:abstractNumId w:val="104"/>
  </w:num>
  <w:num w:numId="7">
    <w:abstractNumId w:val="5"/>
  </w:num>
  <w:num w:numId="8">
    <w:abstractNumId w:val="39"/>
  </w:num>
  <w:num w:numId="9">
    <w:abstractNumId w:val="58"/>
  </w:num>
  <w:num w:numId="10">
    <w:abstractNumId w:val="25"/>
  </w:num>
  <w:num w:numId="11">
    <w:abstractNumId w:val="44"/>
  </w:num>
  <w:num w:numId="12">
    <w:abstractNumId w:val="11"/>
  </w:num>
  <w:num w:numId="13">
    <w:abstractNumId w:val="6"/>
  </w:num>
  <w:num w:numId="14">
    <w:abstractNumId w:val="20"/>
  </w:num>
  <w:num w:numId="15">
    <w:abstractNumId w:val="35"/>
  </w:num>
  <w:num w:numId="16">
    <w:abstractNumId w:val="23"/>
  </w:num>
  <w:num w:numId="17">
    <w:abstractNumId w:val="52"/>
  </w:num>
  <w:num w:numId="18">
    <w:abstractNumId w:val="62"/>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91"/>
  </w:num>
  <w:num w:numId="22">
    <w:abstractNumId w:val="61"/>
  </w:num>
  <w:num w:numId="23">
    <w:abstractNumId w:val="80"/>
  </w:num>
  <w:num w:numId="24">
    <w:abstractNumId w:val="93"/>
  </w:num>
  <w:num w:numId="25">
    <w:abstractNumId w:val="28"/>
  </w:num>
  <w:num w:numId="26">
    <w:abstractNumId w:val="40"/>
  </w:num>
  <w:num w:numId="27">
    <w:abstractNumId w:val="43"/>
  </w:num>
  <w:num w:numId="28">
    <w:abstractNumId w:val="15"/>
  </w:num>
  <w:num w:numId="29">
    <w:abstractNumId w:val="1"/>
  </w:num>
  <w:num w:numId="30">
    <w:abstractNumId w:val="60"/>
  </w:num>
  <w:num w:numId="31">
    <w:abstractNumId w:val="56"/>
  </w:num>
  <w:num w:numId="32">
    <w:abstractNumId w:val="50"/>
  </w:num>
  <w:num w:numId="33">
    <w:abstractNumId w:val="94"/>
  </w:num>
  <w:num w:numId="34">
    <w:abstractNumId w:val="88"/>
  </w:num>
  <w:num w:numId="35">
    <w:abstractNumId w:val="70"/>
  </w:num>
  <w:num w:numId="36">
    <w:abstractNumId w:val="95"/>
  </w:num>
  <w:num w:numId="37">
    <w:abstractNumId w:val="4"/>
  </w:num>
  <w:num w:numId="38">
    <w:abstractNumId w:val="75"/>
  </w:num>
  <w:num w:numId="39">
    <w:abstractNumId w:val="105"/>
  </w:num>
  <w:num w:numId="40">
    <w:abstractNumId w:val="96"/>
  </w:num>
  <w:num w:numId="41">
    <w:abstractNumId w:val="47"/>
  </w:num>
  <w:num w:numId="42">
    <w:abstractNumId w:val="73"/>
  </w:num>
  <w:num w:numId="43">
    <w:abstractNumId w:val="87"/>
  </w:num>
  <w:num w:numId="44">
    <w:abstractNumId w:val="64"/>
  </w:num>
  <w:num w:numId="45">
    <w:abstractNumId w:val="55"/>
  </w:num>
  <w:num w:numId="46">
    <w:abstractNumId w:val="48"/>
  </w:num>
  <w:num w:numId="47">
    <w:abstractNumId w:val="10"/>
  </w:num>
  <w:num w:numId="48">
    <w:abstractNumId w:val="86"/>
  </w:num>
  <w:num w:numId="49">
    <w:abstractNumId w:val="67"/>
  </w:num>
  <w:num w:numId="50">
    <w:abstractNumId w:val="26"/>
  </w:num>
  <w:num w:numId="51">
    <w:abstractNumId w:val="16"/>
  </w:num>
  <w:num w:numId="52">
    <w:abstractNumId w:val="41"/>
  </w:num>
  <w:num w:numId="53">
    <w:abstractNumId w:val="92"/>
  </w:num>
  <w:num w:numId="54">
    <w:abstractNumId w:val="0"/>
  </w:num>
  <w:num w:numId="55">
    <w:abstractNumId w:val="71"/>
  </w:num>
  <w:num w:numId="56">
    <w:abstractNumId w:val="77"/>
  </w:num>
  <w:num w:numId="57">
    <w:abstractNumId w:val="8"/>
  </w:num>
  <w:num w:numId="58">
    <w:abstractNumId w:val="12"/>
  </w:num>
  <w:num w:numId="59">
    <w:abstractNumId w:val="107"/>
  </w:num>
  <w:num w:numId="60">
    <w:abstractNumId w:val="42"/>
  </w:num>
  <w:num w:numId="61">
    <w:abstractNumId w:val="65"/>
  </w:num>
  <w:num w:numId="62">
    <w:abstractNumId w:val="66"/>
  </w:num>
  <w:num w:numId="63">
    <w:abstractNumId w:val="51"/>
  </w:num>
  <w:num w:numId="64">
    <w:abstractNumId w:val="13"/>
  </w:num>
  <w:num w:numId="65">
    <w:abstractNumId w:val="106"/>
  </w:num>
  <w:num w:numId="66">
    <w:abstractNumId w:val="63"/>
  </w:num>
  <w:num w:numId="67">
    <w:abstractNumId w:val="27"/>
  </w:num>
  <w:num w:numId="68">
    <w:abstractNumId w:val="57"/>
  </w:num>
  <w:num w:numId="69">
    <w:abstractNumId w:val="7"/>
  </w:num>
  <w:num w:numId="70">
    <w:abstractNumId w:val="76"/>
  </w:num>
  <w:num w:numId="71">
    <w:abstractNumId w:val="45"/>
  </w:num>
  <w:num w:numId="72">
    <w:abstractNumId w:val="101"/>
  </w:num>
  <w:num w:numId="73">
    <w:abstractNumId w:val="82"/>
  </w:num>
  <w:num w:numId="74">
    <w:abstractNumId w:val="102"/>
  </w:num>
  <w:num w:numId="75">
    <w:abstractNumId w:val="31"/>
  </w:num>
  <w:num w:numId="76">
    <w:abstractNumId w:val="59"/>
  </w:num>
  <w:num w:numId="77">
    <w:abstractNumId w:val="38"/>
  </w:num>
  <w:num w:numId="78">
    <w:abstractNumId w:val="54"/>
  </w:num>
  <w:num w:numId="79">
    <w:abstractNumId w:val="72"/>
  </w:num>
  <w:num w:numId="80">
    <w:abstractNumId w:val="97"/>
  </w:num>
  <w:num w:numId="81">
    <w:abstractNumId w:val="21"/>
  </w:num>
  <w:num w:numId="82">
    <w:abstractNumId w:val="53"/>
  </w:num>
  <w:num w:numId="83">
    <w:abstractNumId w:val="78"/>
  </w:num>
  <w:num w:numId="84">
    <w:abstractNumId w:val="69"/>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num>
  <w:num w:numId="87">
    <w:abstractNumId w:val="18"/>
  </w:num>
  <w:num w:numId="88">
    <w:abstractNumId w:val="83"/>
  </w:num>
  <w:num w:numId="89">
    <w:abstractNumId w:val="24"/>
  </w:num>
  <w:num w:numId="90">
    <w:abstractNumId w:val="2"/>
  </w:num>
  <w:num w:numId="91">
    <w:abstractNumId w:val="100"/>
  </w:num>
  <w:num w:numId="92">
    <w:abstractNumId w:val="108"/>
  </w:num>
  <w:num w:numId="93">
    <w:abstractNumId w:val="68"/>
  </w:num>
  <w:num w:numId="94">
    <w:abstractNumId w:val="34"/>
  </w:num>
  <w:num w:numId="95">
    <w:abstractNumId w:val="81"/>
  </w:num>
  <w:num w:numId="96">
    <w:abstractNumId w:val="30"/>
  </w:num>
  <w:num w:numId="97">
    <w:abstractNumId w:val="89"/>
  </w:num>
  <w:num w:numId="98">
    <w:abstractNumId w:val="17"/>
  </w:num>
  <w:num w:numId="99">
    <w:abstractNumId w:val="19"/>
  </w:num>
  <w:num w:numId="100">
    <w:abstractNumId w:val="32"/>
  </w:num>
  <w:num w:numId="101">
    <w:abstractNumId w:val="3"/>
  </w:num>
  <w:num w:numId="102">
    <w:abstractNumId w:val="90"/>
  </w:num>
  <w:num w:numId="103">
    <w:abstractNumId w:val="103"/>
  </w:num>
  <w:num w:numId="104">
    <w:abstractNumId w:val="36"/>
  </w:num>
  <w:num w:numId="105">
    <w:abstractNumId w:val="98"/>
  </w:num>
  <w:num w:numId="106">
    <w:abstractNumId w:val="99"/>
  </w:num>
  <w:num w:numId="107">
    <w:abstractNumId w:val="29"/>
  </w:num>
  <w:num w:numId="108">
    <w:abstractNumId w:val="49"/>
  </w:num>
  <w:num w:numId="109">
    <w:abstractNumId w:val="7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7F"/>
    <w:rsid w:val="00000D55"/>
    <w:rsid w:val="0000698C"/>
    <w:rsid w:val="00007752"/>
    <w:rsid w:val="00014154"/>
    <w:rsid w:val="00027B13"/>
    <w:rsid w:val="00036AFD"/>
    <w:rsid w:val="00064FC6"/>
    <w:rsid w:val="00083F49"/>
    <w:rsid w:val="000A24E7"/>
    <w:rsid w:val="000B04A3"/>
    <w:rsid w:val="000B5181"/>
    <w:rsid w:val="000E3E33"/>
    <w:rsid w:val="000E4FEF"/>
    <w:rsid w:val="00150408"/>
    <w:rsid w:val="00153A8C"/>
    <w:rsid w:val="00175FA9"/>
    <w:rsid w:val="00176F9C"/>
    <w:rsid w:val="00191971"/>
    <w:rsid w:val="001B6E26"/>
    <w:rsid w:val="00211F6C"/>
    <w:rsid w:val="002502E7"/>
    <w:rsid w:val="00255476"/>
    <w:rsid w:val="002656A4"/>
    <w:rsid w:val="00272BFD"/>
    <w:rsid w:val="002759D8"/>
    <w:rsid w:val="00277E9D"/>
    <w:rsid w:val="002947F1"/>
    <w:rsid w:val="00295D76"/>
    <w:rsid w:val="0029637F"/>
    <w:rsid w:val="002A75A5"/>
    <w:rsid w:val="002F09F6"/>
    <w:rsid w:val="00306AFA"/>
    <w:rsid w:val="00315940"/>
    <w:rsid w:val="00327526"/>
    <w:rsid w:val="003322D8"/>
    <w:rsid w:val="003353B6"/>
    <w:rsid w:val="00353374"/>
    <w:rsid w:val="00374E66"/>
    <w:rsid w:val="003810CE"/>
    <w:rsid w:val="003876B7"/>
    <w:rsid w:val="003B5948"/>
    <w:rsid w:val="003C6AE6"/>
    <w:rsid w:val="003C72F4"/>
    <w:rsid w:val="003D252D"/>
    <w:rsid w:val="00420F31"/>
    <w:rsid w:val="00442EA6"/>
    <w:rsid w:val="004448A1"/>
    <w:rsid w:val="00454753"/>
    <w:rsid w:val="0046776E"/>
    <w:rsid w:val="0047330E"/>
    <w:rsid w:val="00474082"/>
    <w:rsid w:val="00475997"/>
    <w:rsid w:val="00476EFA"/>
    <w:rsid w:val="004D27CA"/>
    <w:rsid w:val="00516805"/>
    <w:rsid w:val="005432D1"/>
    <w:rsid w:val="00575F80"/>
    <w:rsid w:val="005A2BF4"/>
    <w:rsid w:val="005A47B5"/>
    <w:rsid w:val="005A798B"/>
    <w:rsid w:val="005C5EF8"/>
    <w:rsid w:val="005D170B"/>
    <w:rsid w:val="005D5899"/>
    <w:rsid w:val="005F3AE1"/>
    <w:rsid w:val="006603AB"/>
    <w:rsid w:val="00673298"/>
    <w:rsid w:val="00674BB3"/>
    <w:rsid w:val="00676A29"/>
    <w:rsid w:val="006A3BD8"/>
    <w:rsid w:val="006B237F"/>
    <w:rsid w:val="006C0888"/>
    <w:rsid w:val="006C4476"/>
    <w:rsid w:val="006E37E9"/>
    <w:rsid w:val="00720BB5"/>
    <w:rsid w:val="007661FF"/>
    <w:rsid w:val="007673F1"/>
    <w:rsid w:val="00777519"/>
    <w:rsid w:val="007A068C"/>
    <w:rsid w:val="007A170B"/>
    <w:rsid w:val="007A3FD5"/>
    <w:rsid w:val="007B2FB3"/>
    <w:rsid w:val="007E1DE3"/>
    <w:rsid w:val="007E3121"/>
    <w:rsid w:val="008148FC"/>
    <w:rsid w:val="00816C76"/>
    <w:rsid w:val="00837B8C"/>
    <w:rsid w:val="0084037E"/>
    <w:rsid w:val="008509F0"/>
    <w:rsid w:val="00853CAF"/>
    <w:rsid w:val="00861700"/>
    <w:rsid w:val="00863750"/>
    <w:rsid w:val="008738F4"/>
    <w:rsid w:val="00894103"/>
    <w:rsid w:val="008A2495"/>
    <w:rsid w:val="008B1171"/>
    <w:rsid w:val="008B4C1F"/>
    <w:rsid w:val="008D5E2D"/>
    <w:rsid w:val="008E7F0D"/>
    <w:rsid w:val="00906C33"/>
    <w:rsid w:val="0091410A"/>
    <w:rsid w:val="009154F7"/>
    <w:rsid w:val="0091692F"/>
    <w:rsid w:val="009602F5"/>
    <w:rsid w:val="00965A17"/>
    <w:rsid w:val="009807FE"/>
    <w:rsid w:val="00992605"/>
    <w:rsid w:val="009C3963"/>
    <w:rsid w:val="009D29BF"/>
    <w:rsid w:val="00A145EB"/>
    <w:rsid w:val="00A157A5"/>
    <w:rsid w:val="00A349B5"/>
    <w:rsid w:val="00A44347"/>
    <w:rsid w:val="00A448BC"/>
    <w:rsid w:val="00A53489"/>
    <w:rsid w:val="00A70845"/>
    <w:rsid w:val="00AB05D8"/>
    <w:rsid w:val="00AB18FF"/>
    <w:rsid w:val="00AB5C19"/>
    <w:rsid w:val="00AC11D2"/>
    <w:rsid w:val="00AC3E41"/>
    <w:rsid w:val="00AC746E"/>
    <w:rsid w:val="00AD1AD3"/>
    <w:rsid w:val="00AD2A39"/>
    <w:rsid w:val="00B05866"/>
    <w:rsid w:val="00B21B66"/>
    <w:rsid w:val="00B35C8C"/>
    <w:rsid w:val="00B43894"/>
    <w:rsid w:val="00B549EF"/>
    <w:rsid w:val="00B8008A"/>
    <w:rsid w:val="00B94210"/>
    <w:rsid w:val="00BA04A3"/>
    <w:rsid w:val="00BC243A"/>
    <w:rsid w:val="00BC3E38"/>
    <w:rsid w:val="00BD68B0"/>
    <w:rsid w:val="00C46905"/>
    <w:rsid w:val="00C46E92"/>
    <w:rsid w:val="00C50011"/>
    <w:rsid w:val="00C75074"/>
    <w:rsid w:val="00C82AF5"/>
    <w:rsid w:val="00C86DD8"/>
    <w:rsid w:val="00C913AC"/>
    <w:rsid w:val="00CD15E8"/>
    <w:rsid w:val="00CD25CA"/>
    <w:rsid w:val="00CD5497"/>
    <w:rsid w:val="00CE7786"/>
    <w:rsid w:val="00CE7899"/>
    <w:rsid w:val="00CF29F6"/>
    <w:rsid w:val="00D16819"/>
    <w:rsid w:val="00D42FDF"/>
    <w:rsid w:val="00D4658A"/>
    <w:rsid w:val="00D5047B"/>
    <w:rsid w:val="00D807B7"/>
    <w:rsid w:val="00D93E09"/>
    <w:rsid w:val="00DB2798"/>
    <w:rsid w:val="00DF05C3"/>
    <w:rsid w:val="00E0455F"/>
    <w:rsid w:val="00E24E8D"/>
    <w:rsid w:val="00E42212"/>
    <w:rsid w:val="00E54EBB"/>
    <w:rsid w:val="00E654C5"/>
    <w:rsid w:val="00E673D6"/>
    <w:rsid w:val="00E71483"/>
    <w:rsid w:val="00F005EC"/>
    <w:rsid w:val="00F35ACB"/>
    <w:rsid w:val="00F71D63"/>
    <w:rsid w:val="00FC392F"/>
    <w:rsid w:val="00FE0E00"/>
    <w:rsid w:val="00FE3C59"/>
    <w:rsid w:val="00FF3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637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9637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9637F"/>
    <w:pPr>
      <w:keepNext/>
      <w:numPr>
        <w:numId w:val="8"/>
      </w:numPr>
      <w:autoSpaceDE w:val="0"/>
      <w:autoSpaceDN w:val="0"/>
      <w:outlineLvl w:val="1"/>
    </w:pPr>
    <w:rPr>
      <w:b/>
      <w:bCs/>
      <w:color w:val="000000"/>
      <w:sz w:val="22"/>
      <w:szCs w:val="22"/>
    </w:rPr>
  </w:style>
  <w:style w:type="paragraph" w:styleId="Nagwek5">
    <w:name w:val="heading 5"/>
    <w:basedOn w:val="Normalny"/>
    <w:next w:val="Normalny"/>
    <w:link w:val="Nagwek5Znak"/>
    <w:uiPriority w:val="9"/>
    <w:qFormat/>
    <w:rsid w:val="0029637F"/>
    <w:pPr>
      <w:numPr>
        <w:ilvl w:val="4"/>
        <w:numId w:val="3"/>
      </w:numPr>
      <w:tabs>
        <w:tab w:val="clear" w:pos="2880"/>
        <w:tab w:val="num" w:pos="2835"/>
      </w:tabs>
      <w:autoSpaceDE w:val="0"/>
      <w:autoSpaceDN w:val="0"/>
      <w:spacing w:before="60" w:after="60" w:line="360" w:lineRule="auto"/>
      <w:outlineLvl w:val="4"/>
    </w:pPr>
    <w:rPr>
      <w:rFonts w:ascii="Arial" w:hAnsi="Arial" w:cs="Arial"/>
    </w:rPr>
  </w:style>
  <w:style w:type="paragraph" w:styleId="Nagwek6">
    <w:name w:val="heading 6"/>
    <w:basedOn w:val="Normalny"/>
    <w:next w:val="Normalny"/>
    <w:link w:val="Nagwek6Znak"/>
    <w:uiPriority w:val="9"/>
    <w:qFormat/>
    <w:rsid w:val="0029637F"/>
    <w:pPr>
      <w:numPr>
        <w:ilvl w:val="5"/>
        <w:numId w:val="3"/>
      </w:numPr>
      <w:autoSpaceDE w:val="0"/>
      <w:autoSpaceDN w:val="0"/>
      <w:spacing w:before="60" w:after="60" w:line="360" w:lineRule="auto"/>
      <w:outlineLvl w:val="5"/>
    </w:pPr>
    <w:rPr>
      <w:rFonts w:ascii="Arial" w:hAnsi="Arial" w:cs="Arial"/>
      <w:sz w:val="22"/>
      <w:szCs w:val="22"/>
    </w:rPr>
  </w:style>
  <w:style w:type="paragraph" w:styleId="Nagwek7">
    <w:name w:val="heading 7"/>
    <w:basedOn w:val="Normalny"/>
    <w:next w:val="Normalny"/>
    <w:link w:val="Nagwek7Znak"/>
    <w:uiPriority w:val="9"/>
    <w:qFormat/>
    <w:rsid w:val="0029637F"/>
    <w:pPr>
      <w:keepNext/>
      <w:numPr>
        <w:numId w:val="1"/>
      </w:numPr>
      <w:autoSpaceDE w:val="0"/>
      <w:autoSpaceDN w:val="0"/>
      <w:spacing w:before="60"/>
      <w:outlineLvl w:val="6"/>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637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29637F"/>
    <w:rPr>
      <w:rFonts w:ascii="Times New Roman" w:eastAsia="Times New Roman" w:hAnsi="Times New Roman" w:cs="Times New Roman"/>
      <w:b/>
      <w:bCs/>
      <w:color w:val="000000"/>
      <w:lang w:eastAsia="pl-PL"/>
    </w:rPr>
  </w:style>
  <w:style w:type="character" w:customStyle="1" w:styleId="Nagwek5Znak">
    <w:name w:val="Nagłówek 5 Znak"/>
    <w:basedOn w:val="Domylnaczcionkaakapitu"/>
    <w:link w:val="Nagwek5"/>
    <w:uiPriority w:val="9"/>
    <w:rsid w:val="0029637F"/>
    <w:rPr>
      <w:rFonts w:ascii="Arial" w:eastAsia="Times New Roman" w:hAnsi="Arial" w:cs="Arial"/>
      <w:sz w:val="24"/>
      <w:szCs w:val="24"/>
      <w:lang w:eastAsia="pl-PL"/>
    </w:rPr>
  </w:style>
  <w:style w:type="character" w:customStyle="1" w:styleId="Nagwek6Znak">
    <w:name w:val="Nagłówek 6 Znak"/>
    <w:basedOn w:val="Domylnaczcionkaakapitu"/>
    <w:link w:val="Nagwek6"/>
    <w:uiPriority w:val="9"/>
    <w:rsid w:val="0029637F"/>
    <w:rPr>
      <w:rFonts w:ascii="Arial" w:eastAsia="Times New Roman" w:hAnsi="Arial" w:cs="Arial"/>
      <w:lang w:eastAsia="pl-PL"/>
    </w:rPr>
  </w:style>
  <w:style w:type="character" w:customStyle="1" w:styleId="Nagwek7Znak">
    <w:name w:val="Nagłówek 7 Znak"/>
    <w:basedOn w:val="Domylnaczcionkaakapitu"/>
    <w:link w:val="Nagwek7"/>
    <w:uiPriority w:val="9"/>
    <w:rsid w:val="0029637F"/>
    <w:rPr>
      <w:rFonts w:ascii="Arial" w:eastAsia="Times New Roman" w:hAnsi="Arial" w:cs="Arial"/>
      <w:b/>
      <w:bCs/>
      <w:sz w:val="24"/>
      <w:szCs w:val="24"/>
      <w:lang w:eastAsia="pl-PL"/>
    </w:rPr>
  </w:style>
  <w:style w:type="paragraph" w:styleId="Tekstdymka">
    <w:name w:val="Balloon Text"/>
    <w:basedOn w:val="Normalny"/>
    <w:link w:val="TekstdymkaZnak"/>
    <w:uiPriority w:val="99"/>
    <w:semiHidden/>
    <w:rsid w:val="0029637F"/>
    <w:rPr>
      <w:rFonts w:ascii="Tahoma" w:hAnsi="Tahoma" w:cs="Tahoma"/>
      <w:sz w:val="16"/>
      <w:szCs w:val="16"/>
    </w:rPr>
  </w:style>
  <w:style w:type="character" w:customStyle="1" w:styleId="TekstdymkaZnak">
    <w:name w:val="Tekst dymka Znak"/>
    <w:basedOn w:val="Domylnaczcionkaakapitu"/>
    <w:link w:val="Tekstdymka"/>
    <w:uiPriority w:val="99"/>
    <w:semiHidden/>
    <w:rsid w:val="0029637F"/>
    <w:rPr>
      <w:rFonts w:ascii="Tahoma" w:eastAsia="Times New Roman" w:hAnsi="Tahoma" w:cs="Tahoma"/>
      <w:sz w:val="16"/>
      <w:szCs w:val="16"/>
      <w:lang w:eastAsia="pl-PL"/>
    </w:rPr>
  </w:style>
  <w:style w:type="paragraph" w:customStyle="1" w:styleId="listanumerowana1">
    <w:name w:val="lista numerowana1"/>
    <w:basedOn w:val="Listanumerowana"/>
    <w:rsid w:val="0029637F"/>
    <w:pPr>
      <w:tabs>
        <w:tab w:val="clear" w:pos="360"/>
        <w:tab w:val="num" w:pos="850"/>
      </w:tabs>
      <w:spacing w:before="0"/>
      <w:ind w:left="850" w:hanging="283"/>
      <w:jc w:val="left"/>
    </w:pPr>
    <w:rPr>
      <w:sz w:val="24"/>
      <w:szCs w:val="24"/>
    </w:rPr>
  </w:style>
  <w:style w:type="paragraph" w:styleId="Listanumerowana">
    <w:name w:val="List Number"/>
    <w:basedOn w:val="Normalny"/>
    <w:uiPriority w:val="99"/>
    <w:semiHidden/>
    <w:rsid w:val="0029637F"/>
    <w:pPr>
      <w:numPr>
        <w:numId w:val="4"/>
      </w:numPr>
      <w:autoSpaceDE w:val="0"/>
      <w:autoSpaceDN w:val="0"/>
      <w:spacing w:before="60"/>
    </w:pPr>
    <w:rPr>
      <w:rFonts w:ascii="Arial" w:hAnsi="Arial" w:cs="Arial"/>
      <w:sz w:val="23"/>
      <w:szCs w:val="23"/>
    </w:rPr>
  </w:style>
  <w:style w:type="paragraph" w:styleId="Lista">
    <w:name w:val="List"/>
    <w:basedOn w:val="Normalny"/>
    <w:uiPriority w:val="99"/>
    <w:semiHidden/>
    <w:rsid w:val="0029637F"/>
    <w:pPr>
      <w:autoSpaceDE w:val="0"/>
      <w:autoSpaceDN w:val="0"/>
      <w:spacing w:before="60"/>
    </w:pPr>
    <w:rPr>
      <w:rFonts w:ascii="Arial" w:hAnsi="Arial" w:cs="Arial"/>
      <w:sz w:val="23"/>
      <w:szCs w:val="23"/>
    </w:rPr>
  </w:style>
  <w:style w:type="paragraph" w:styleId="Lista2">
    <w:name w:val="List 2"/>
    <w:basedOn w:val="Normalny"/>
    <w:uiPriority w:val="99"/>
    <w:semiHidden/>
    <w:rsid w:val="0029637F"/>
    <w:pPr>
      <w:numPr>
        <w:numId w:val="6"/>
      </w:numPr>
      <w:autoSpaceDE w:val="0"/>
      <w:autoSpaceDN w:val="0"/>
      <w:spacing w:before="60"/>
    </w:pPr>
    <w:rPr>
      <w:rFonts w:ascii="Arial" w:hAnsi="Arial" w:cs="Arial"/>
      <w:sz w:val="23"/>
      <w:szCs w:val="23"/>
    </w:rPr>
  </w:style>
  <w:style w:type="paragraph" w:styleId="Lista3">
    <w:name w:val="List 3"/>
    <w:basedOn w:val="Normalny"/>
    <w:uiPriority w:val="99"/>
    <w:semiHidden/>
    <w:rsid w:val="0029637F"/>
    <w:pPr>
      <w:numPr>
        <w:numId w:val="5"/>
      </w:numPr>
      <w:autoSpaceDE w:val="0"/>
      <w:autoSpaceDN w:val="0"/>
      <w:spacing w:before="60"/>
    </w:pPr>
    <w:rPr>
      <w:rFonts w:ascii="Arial" w:hAnsi="Arial" w:cs="Arial"/>
      <w:sz w:val="23"/>
      <w:szCs w:val="23"/>
    </w:rPr>
  </w:style>
  <w:style w:type="paragraph" w:customStyle="1" w:styleId="Nagkol1">
    <w:name w:val="Nagłkol1"/>
    <w:basedOn w:val="Normalny"/>
    <w:rsid w:val="0029637F"/>
    <w:pPr>
      <w:numPr>
        <w:numId w:val="2"/>
      </w:numPr>
      <w:autoSpaceDE w:val="0"/>
      <w:autoSpaceDN w:val="0"/>
      <w:spacing w:before="600" w:after="600" w:line="360" w:lineRule="auto"/>
    </w:pPr>
    <w:rPr>
      <w:rFonts w:ascii="Arial" w:hAnsi="Arial" w:cs="Arial"/>
      <w:caps/>
      <w:sz w:val="28"/>
      <w:szCs w:val="28"/>
    </w:rPr>
  </w:style>
  <w:style w:type="paragraph" w:styleId="Listapunktowana2">
    <w:name w:val="List Bullet 2"/>
    <w:basedOn w:val="Normalny"/>
    <w:autoRedefine/>
    <w:uiPriority w:val="99"/>
    <w:semiHidden/>
    <w:rsid w:val="0029637F"/>
    <w:pPr>
      <w:numPr>
        <w:numId w:val="7"/>
      </w:numPr>
      <w:tabs>
        <w:tab w:val="clear" w:pos="360"/>
        <w:tab w:val="num" w:pos="1428"/>
      </w:tabs>
      <w:autoSpaceDE w:val="0"/>
      <w:autoSpaceDN w:val="0"/>
      <w:spacing w:before="60"/>
      <w:ind w:left="1428"/>
    </w:pPr>
    <w:rPr>
      <w:rFonts w:ascii="Arial" w:hAnsi="Arial" w:cs="Arial"/>
      <w:sz w:val="23"/>
      <w:szCs w:val="23"/>
    </w:rPr>
  </w:style>
  <w:style w:type="paragraph" w:styleId="Tekstpodstawowy">
    <w:name w:val="Body Text"/>
    <w:basedOn w:val="Normalny"/>
    <w:link w:val="TekstpodstawowyZnak"/>
    <w:uiPriority w:val="99"/>
    <w:semiHidden/>
    <w:rsid w:val="0029637F"/>
    <w:pPr>
      <w:autoSpaceDE w:val="0"/>
      <w:autoSpaceDN w:val="0"/>
      <w:spacing w:before="240"/>
    </w:pPr>
    <w:rPr>
      <w:rFonts w:ascii="Arial" w:hAnsi="Arial" w:cs="Arial"/>
    </w:rPr>
  </w:style>
  <w:style w:type="character" w:customStyle="1" w:styleId="TekstpodstawowyZnak">
    <w:name w:val="Tekst podstawowy Znak"/>
    <w:basedOn w:val="Domylnaczcionkaakapitu"/>
    <w:link w:val="Tekstpodstawowy"/>
    <w:uiPriority w:val="99"/>
    <w:semiHidden/>
    <w:rsid w:val="0029637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rsid w:val="0029637F"/>
    <w:pPr>
      <w:autoSpaceDE w:val="0"/>
      <w:autoSpaceDN w:val="0"/>
      <w:spacing w:after="120" w:line="480" w:lineRule="auto"/>
    </w:pPr>
    <w:rPr>
      <w:sz w:val="20"/>
      <w:szCs w:val="20"/>
    </w:rPr>
  </w:style>
  <w:style w:type="character" w:customStyle="1" w:styleId="TekstpodstawowywcityZnak">
    <w:name w:val="Tekst podstawowy wcięty Znak"/>
    <w:basedOn w:val="Domylnaczcionkaakapitu"/>
    <w:link w:val="Tekstpodstawowywcity"/>
    <w:uiPriority w:val="99"/>
    <w:semiHidden/>
    <w:rsid w:val="0029637F"/>
    <w:rPr>
      <w:rFonts w:ascii="Times New Roman" w:eastAsia="Times New Roman" w:hAnsi="Times New Roman" w:cs="Times New Roman"/>
      <w:sz w:val="20"/>
      <w:szCs w:val="20"/>
      <w:lang w:eastAsia="pl-PL"/>
    </w:rPr>
  </w:style>
  <w:style w:type="paragraph" w:styleId="Podtytu">
    <w:name w:val="Subtitle"/>
    <w:basedOn w:val="Normalny"/>
    <w:link w:val="PodtytuZnak"/>
    <w:uiPriority w:val="11"/>
    <w:qFormat/>
    <w:rsid w:val="0029637F"/>
    <w:pPr>
      <w:autoSpaceDE w:val="0"/>
      <w:autoSpaceDN w:val="0"/>
      <w:jc w:val="center"/>
    </w:pPr>
    <w:rPr>
      <w:b/>
      <w:bCs/>
      <w:sz w:val="28"/>
      <w:szCs w:val="28"/>
    </w:rPr>
  </w:style>
  <w:style w:type="character" w:customStyle="1" w:styleId="PodtytuZnak">
    <w:name w:val="Podtytuł Znak"/>
    <w:basedOn w:val="Domylnaczcionkaakapitu"/>
    <w:link w:val="Podtytu"/>
    <w:uiPriority w:val="11"/>
    <w:rsid w:val="0029637F"/>
    <w:rPr>
      <w:rFonts w:ascii="Times New Roman" w:eastAsia="Times New Roman" w:hAnsi="Times New Roman" w:cs="Times New Roman"/>
      <w:b/>
      <w:bCs/>
      <w:sz w:val="28"/>
      <w:szCs w:val="28"/>
      <w:lang w:eastAsia="pl-PL"/>
    </w:rPr>
  </w:style>
  <w:style w:type="paragraph" w:styleId="Stopka">
    <w:name w:val="footer"/>
    <w:basedOn w:val="Normalny"/>
    <w:link w:val="StopkaZnak"/>
    <w:uiPriority w:val="99"/>
    <w:semiHidden/>
    <w:rsid w:val="0029637F"/>
    <w:pPr>
      <w:tabs>
        <w:tab w:val="center" w:pos="4153"/>
        <w:tab w:val="right" w:pos="8306"/>
      </w:tabs>
      <w:autoSpaceDE w:val="0"/>
      <w:autoSpaceDN w:val="0"/>
      <w:spacing w:before="60"/>
    </w:pPr>
    <w:rPr>
      <w:rFonts w:ascii="Arial" w:hAnsi="Arial" w:cs="Arial"/>
    </w:rPr>
  </w:style>
  <w:style w:type="character" w:customStyle="1" w:styleId="StopkaZnak">
    <w:name w:val="Stopka Znak"/>
    <w:basedOn w:val="Domylnaczcionkaakapitu"/>
    <w:link w:val="Stopka"/>
    <w:uiPriority w:val="99"/>
    <w:semiHidden/>
    <w:rsid w:val="0029637F"/>
    <w:rPr>
      <w:rFonts w:ascii="Arial" w:eastAsia="Times New Roman" w:hAnsi="Arial" w:cs="Arial"/>
      <w:sz w:val="24"/>
      <w:szCs w:val="24"/>
      <w:lang w:eastAsia="pl-PL"/>
    </w:rPr>
  </w:style>
  <w:style w:type="paragraph" w:styleId="Tekstpodstawowy2">
    <w:name w:val="Body Text 2"/>
    <w:basedOn w:val="Normalny"/>
    <w:link w:val="Tekstpodstawowy2Znak"/>
    <w:uiPriority w:val="99"/>
    <w:semiHidden/>
    <w:rsid w:val="0029637F"/>
    <w:pPr>
      <w:tabs>
        <w:tab w:val="left" w:pos="426"/>
      </w:tabs>
    </w:pPr>
    <w:rPr>
      <w:rFonts w:ascii="Arial" w:hAnsi="Arial" w:cs="Arial"/>
      <w:b/>
      <w:bCs/>
    </w:rPr>
  </w:style>
  <w:style w:type="character" w:customStyle="1" w:styleId="Tekstpodstawowy2Znak">
    <w:name w:val="Tekst podstawowy 2 Znak"/>
    <w:basedOn w:val="Domylnaczcionkaakapitu"/>
    <w:link w:val="Tekstpodstawowy2"/>
    <w:uiPriority w:val="99"/>
    <w:semiHidden/>
    <w:rsid w:val="0029637F"/>
    <w:rPr>
      <w:rFonts w:ascii="Arial" w:eastAsia="Times New Roman" w:hAnsi="Arial" w:cs="Arial"/>
      <w:b/>
      <w:bCs/>
      <w:sz w:val="24"/>
      <w:szCs w:val="24"/>
      <w:lang w:eastAsia="pl-PL"/>
    </w:rPr>
  </w:style>
  <w:style w:type="paragraph" w:styleId="Tekstpodstawowy3">
    <w:name w:val="Body Text 3"/>
    <w:basedOn w:val="Normalny"/>
    <w:link w:val="Tekstpodstawowy3Znak"/>
    <w:uiPriority w:val="99"/>
    <w:semiHidden/>
    <w:rsid w:val="0029637F"/>
    <w:pPr>
      <w:autoSpaceDE w:val="0"/>
      <w:autoSpaceDN w:val="0"/>
    </w:pPr>
  </w:style>
  <w:style w:type="character" w:customStyle="1" w:styleId="Tekstpodstawowy3Znak">
    <w:name w:val="Tekst podstawowy 3 Znak"/>
    <w:basedOn w:val="Domylnaczcionkaakapitu"/>
    <w:link w:val="Tekstpodstawowy3"/>
    <w:uiPriority w:val="99"/>
    <w:semiHidden/>
    <w:rsid w:val="0029637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29637F"/>
    <w:pPr>
      <w:autoSpaceDE w:val="0"/>
      <w:autoSpaceDN w:val="0"/>
      <w:ind w:left="1276" w:hanging="567"/>
    </w:pPr>
    <w:rPr>
      <w:color w:val="000000"/>
      <w:sz w:val="22"/>
      <w:szCs w:val="22"/>
    </w:rPr>
  </w:style>
  <w:style w:type="character" w:customStyle="1" w:styleId="Tekstpodstawowywcity2Znak">
    <w:name w:val="Tekst podstawowy wcięty 2 Znak"/>
    <w:basedOn w:val="Domylnaczcionkaakapitu"/>
    <w:link w:val="Tekstpodstawowywcity2"/>
    <w:uiPriority w:val="99"/>
    <w:semiHidden/>
    <w:rsid w:val="0029637F"/>
    <w:rPr>
      <w:rFonts w:ascii="Times New Roman" w:eastAsia="Times New Roman" w:hAnsi="Times New Roman" w:cs="Times New Roman"/>
      <w:color w:val="000000"/>
      <w:lang w:eastAsia="pl-PL"/>
    </w:rPr>
  </w:style>
  <w:style w:type="paragraph" w:styleId="Nagwek">
    <w:name w:val="header"/>
    <w:basedOn w:val="Normalny"/>
    <w:link w:val="NagwekZnak"/>
    <w:uiPriority w:val="99"/>
    <w:semiHidden/>
    <w:rsid w:val="0029637F"/>
    <w:pPr>
      <w:tabs>
        <w:tab w:val="center" w:pos="4536"/>
        <w:tab w:val="right" w:pos="9072"/>
      </w:tabs>
      <w:autoSpaceDE w:val="0"/>
      <w:autoSpaceDN w:val="0"/>
    </w:pPr>
    <w:rPr>
      <w:sz w:val="20"/>
      <w:szCs w:val="20"/>
    </w:rPr>
  </w:style>
  <w:style w:type="character" w:customStyle="1" w:styleId="NagwekZnak">
    <w:name w:val="Nagłówek Znak"/>
    <w:basedOn w:val="Domylnaczcionkaakapitu"/>
    <w:link w:val="Nagwek"/>
    <w:uiPriority w:val="99"/>
    <w:semiHidden/>
    <w:rsid w:val="0029637F"/>
    <w:rPr>
      <w:rFonts w:ascii="Times New Roman" w:eastAsia="Times New Roman" w:hAnsi="Times New Roman" w:cs="Times New Roman"/>
      <w:sz w:val="20"/>
      <w:szCs w:val="20"/>
      <w:lang w:eastAsia="pl-PL"/>
    </w:rPr>
  </w:style>
  <w:style w:type="character" w:styleId="Numerstrony">
    <w:name w:val="page number"/>
    <w:basedOn w:val="Domylnaczcionkaakapitu"/>
    <w:uiPriority w:val="99"/>
    <w:semiHidden/>
    <w:rsid w:val="0029637F"/>
    <w:rPr>
      <w:rFonts w:cs="Times New Roman"/>
    </w:rPr>
  </w:style>
  <w:style w:type="character" w:styleId="Odwoaniedokomentarza">
    <w:name w:val="annotation reference"/>
    <w:basedOn w:val="Domylnaczcionkaakapitu"/>
    <w:uiPriority w:val="99"/>
    <w:semiHidden/>
    <w:rsid w:val="0029637F"/>
    <w:rPr>
      <w:rFonts w:cs="Times New Roman"/>
      <w:sz w:val="16"/>
    </w:rPr>
  </w:style>
  <w:style w:type="paragraph" w:styleId="Tekstkomentarza">
    <w:name w:val="annotation text"/>
    <w:basedOn w:val="Normalny"/>
    <w:link w:val="TekstkomentarzaZnak"/>
    <w:uiPriority w:val="99"/>
    <w:semiHidden/>
    <w:rsid w:val="0029637F"/>
    <w:rPr>
      <w:sz w:val="20"/>
      <w:szCs w:val="20"/>
    </w:rPr>
  </w:style>
  <w:style w:type="character" w:customStyle="1" w:styleId="TekstkomentarzaZnak">
    <w:name w:val="Tekst komentarza Znak"/>
    <w:basedOn w:val="Domylnaczcionkaakapitu"/>
    <w:link w:val="Tekstkomentarza"/>
    <w:uiPriority w:val="99"/>
    <w:semiHidden/>
    <w:rsid w:val="002963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9637F"/>
    <w:rPr>
      <w:b/>
      <w:bCs/>
    </w:rPr>
  </w:style>
  <w:style w:type="character" w:customStyle="1" w:styleId="TematkomentarzaZnak">
    <w:name w:val="Temat komentarza Znak"/>
    <w:basedOn w:val="TekstkomentarzaZnak"/>
    <w:link w:val="Tematkomentarza"/>
    <w:uiPriority w:val="99"/>
    <w:semiHidden/>
    <w:rsid w:val="0029637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rsid w:val="0029637F"/>
    <w:rPr>
      <w:rFonts w:cs="Times New Roman"/>
      <w:color w:val="0000FF"/>
      <w:u w:val="single"/>
    </w:rPr>
  </w:style>
  <w:style w:type="paragraph" w:styleId="Tekstprzypisudolnego">
    <w:name w:val="footnote text"/>
    <w:basedOn w:val="Normalny"/>
    <w:link w:val="TekstprzypisudolnegoZnak"/>
    <w:uiPriority w:val="99"/>
    <w:semiHidden/>
    <w:rsid w:val="0029637F"/>
    <w:rPr>
      <w:sz w:val="20"/>
      <w:szCs w:val="20"/>
    </w:rPr>
  </w:style>
  <w:style w:type="character" w:customStyle="1" w:styleId="TekstprzypisudolnegoZnak">
    <w:name w:val="Tekst przypisu dolnego Znak"/>
    <w:basedOn w:val="Domylnaczcionkaakapitu"/>
    <w:link w:val="Tekstprzypisudolnego"/>
    <w:uiPriority w:val="99"/>
    <w:semiHidden/>
    <w:rsid w:val="0029637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29637F"/>
    <w:rPr>
      <w:rFonts w:cs="Times New Roman"/>
      <w:vertAlign w:val="superscript"/>
    </w:rPr>
  </w:style>
  <w:style w:type="paragraph" w:styleId="Akapitzlist">
    <w:name w:val="List Paragraph"/>
    <w:basedOn w:val="Normalny"/>
    <w:uiPriority w:val="34"/>
    <w:qFormat/>
    <w:rsid w:val="0029637F"/>
    <w:pPr>
      <w:spacing w:after="200" w:line="276" w:lineRule="auto"/>
      <w:ind w:left="720"/>
    </w:pPr>
    <w:rPr>
      <w:rFonts w:ascii="Calibri" w:hAnsi="Calibri" w:cs="Calibri"/>
      <w:sz w:val="22"/>
      <w:szCs w:val="22"/>
      <w:lang w:eastAsia="en-US"/>
    </w:rPr>
  </w:style>
  <w:style w:type="character" w:customStyle="1" w:styleId="txt-new">
    <w:name w:val="txt-new"/>
    <w:rsid w:val="0029637F"/>
  </w:style>
  <w:style w:type="character" w:customStyle="1" w:styleId="tabulatory">
    <w:name w:val="tabulatory"/>
    <w:rsid w:val="0029637F"/>
  </w:style>
  <w:style w:type="character" w:styleId="HTML-akronim">
    <w:name w:val="HTML Acronym"/>
    <w:basedOn w:val="Domylnaczcionkaakapitu"/>
    <w:uiPriority w:val="99"/>
    <w:semiHidden/>
    <w:unhideWhenUsed/>
    <w:rsid w:val="0029637F"/>
    <w:rPr>
      <w:rFonts w:cs="Times New Roman"/>
    </w:rPr>
  </w:style>
  <w:style w:type="character" w:styleId="Pogrubienie">
    <w:name w:val="Strong"/>
    <w:basedOn w:val="Domylnaczcionkaakapitu"/>
    <w:uiPriority w:val="22"/>
    <w:qFormat/>
    <w:rsid w:val="0029637F"/>
    <w:rPr>
      <w:rFonts w:cs="Times New Roman"/>
      <w:b/>
    </w:rPr>
  </w:style>
  <w:style w:type="paragraph" w:styleId="NormalnyWeb">
    <w:name w:val="Normal (Web)"/>
    <w:basedOn w:val="Normalny"/>
    <w:uiPriority w:val="99"/>
    <w:unhideWhenUsed/>
    <w:rsid w:val="0029637F"/>
    <w:pPr>
      <w:widowControl/>
      <w:adjustRightInd/>
      <w:spacing w:before="100" w:beforeAutospacing="1" w:after="100" w:afterAutospacing="1" w:line="240" w:lineRule="auto"/>
      <w:jc w:val="left"/>
      <w:textAlignment w:val="auto"/>
    </w:pPr>
  </w:style>
  <w:style w:type="paragraph" w:styleId="Bezodstpw">
    <w:name w:val="No Spacing"/>
    <w:uiPriority w:val="1"/>
    <w:qFormat/>
    <w:rsid w:val="0029637F"/>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9637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9637F"/>
    <w:rPr>
      <w:sz w:val="20"/>
      <w:szCs w:val="20"/>
    </w:rPr>
  </w:style>
  <w:style w:type="character" w:customStyle="1" w:styleId="TekstprzypisukocowegoZnak">
    <w:name w:val="Tekst przypisu końcowego Znak"/>
    <w:basedOn w:val="Domylnaczcionkaakapitu"/>
    <w:link w:val="Tekstprzypisukocowego"/>
    <w:uiPriority w:val="99"/>
    <w:semiHidden/>
    <w:rsid w:val="0029637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637F"/>
    <w:rPr>
      <w:rFonts w:cs="Times New Roman"/>
      <w:vertAlign w:val="superscript"/>
    </w:rPr>
  </w:style>
  <w:style w:type="paragraph" w:customStyle="1" w:styleId="wysrodkowany">
    <w:name w:val="wysrodkowany"/>
    <w:basedOn w:val="Normalny"/>
    <w:rsid w:val="0029637F"/>
    <w:pPr>
      <w:widowControl/>
      <w:adjustRightInd/>
      <w:spacing w:before="100" w:beforeAutospacing="1" w:after="100" w:afterAutospacing="1" w:line="240" w:lineRule="auto"/>
      <w:jc w:val="left"/>
      <w:textAlignment w:val="auto"/>
    </w:pPr>
  </w:style>
  <w:style w:type="paragraph" w:customStyle="1" w:styleId="ZLITwPKTzmlitwpktartykuempunktem">
    <w:name w:val="Z/LIT_w_PKT – zm. lit. w pkt artykułem (punktem)"/>
    <w:basedOn w:val="Normalny"/>
    <w:uiPriority w:val="32"/>
    <w:qFormat/>
    <w:rsid w:val="0029637F"/>
    <w:pPr>
      <w:widowControl/>
      <w:adjustRightInd/>
      <w:spacing w:line="360" w:lineRule="auto"/>
      <w:ind w:left="1497" w:hanging="476"/>
      <w:textAlignment w:val="auto"/>
    </w:pPr>
    <w:rPr>
      <w:rFonts w:ascii="Times" w:hAnsi="Times"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637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9637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29637F"/>
    <w:pPr>
      <w:keepNext/>
      <w:numPr>
        <w:numId w:val="8"/>
      </w:numPr>
      <w:autoSpaceDE w:val="0"/>
      <w:autoSpaceDN w:val="0"/>
      <w:outlineLvl w:val="1"/>
    </w:pPr>
    <w:rPr>
      <w:b/>
      <w:bCs/>
      <w:color w:val="000000"/>
      <w:sz w:val="22"/>
      <w:szCs w:val="22"/>
    </w:rPr>
  </w:style>
  <w:style w:type="paragraph" w:styleId="Nagwek5">
    <w:name w:val="heading 5"/>
    <w:basedOn w:val="Normalny"/>
    <w:next w:val="Normalny"/>
    <w:link w:val="Nagwek5Znak"/>
    <w:uiPriority w:val="9"/>
    <w:qFormat/>
    <w:rsid w:val="0029637F"/>
    <w:pPr>
      <w:numPr>
        <w:ilvl w:val="4"/>
        <w:numId w:val="3"/>
      </w:numPr>
      <w:tabs>
        <w:tab w:val="clear" w:pos="2880"/>
        <w:tab w:val="num" w:pos="2835"/>
      </w:tabs>
      <w:autoSpaceDE w:val="0"/>
      <w:autoSpaceDN w:val="0"/>
      <w:spacing w:before="60" w:after="60" w:line="360" w:lineRule="auto"/>
      <w:outlineLvl w:val="4"/>
    </w:pPr>
    <w:rPr>
      <w:rFonts w:ascii="Arial" w:hAnsi="Arial" w:cs="Arial"/>
    </w:rPr>
  </w:style>
  <w:style w:type="paragraph" w:styleId="Nagwek6">
    <w:name w:val="heading 6"/>
    <w:basedOn w:val="Normalny"/>
    <w:next w:val="Normalny"/>
    <w:link w:val="Nagwek6Znak"/>
    <w:uiPriority w:val="9"/>
    <w:qFormat/>
    <w:rsid w:val="0029637F"/>
    <w:pPr>
      <w:numPr>
        <w:ilvl w:val="5"/>
        <w:numId w:val="3"/>
      </w:numPr>
      <w:autoSpaceDE w:val="0"/>
      <w:autoSpaceDN w:val="0"/>
      <w:spacing w:before="60" w:after="60" w:line="360" w:lineRule="auto"/>
      <w:outlineLvl w:val="5"/>
    </w:pPr>
    <w:rPr>
      <w:rFonts w:ascii="Arial" w:hAnsi="Arial" w:cs="Arial"/>
      <w:sz w:val="22"/>
      <w:szCs w:val="22"/>
    </w:rPr>
  </w:style>
  <w:style w:type="paragraph" w:styleId="Nagwek7">
    <w:name w:val="heading 7"/>
    <w:basedOn w:val="Normalny"/>
    <w:next w:val="Normalny"/>
    <w:link w:val="Nagwek7Znak"/>
    <w:uiPriority w:val="9"/>
    <w:qFormat/>
    <w:rsid w:val="0029637F"/>
    <w:pPr>
      <w:keepNext/>
      <w:numPr>
        <w:numId w:val="1"/>
      </w:numPr>
      <w:autoSpaceDE w:val="0"/>
      <w:autoSpaceDN w:val="0"/>
      <w:spacing w:before="60"/>
      <w:outlineLvl w:val="6"/>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637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29637F"/>
    <w:rPr>
      <w:rFonts w:ascii="Times New Roman" w:eastAsia="Times New Roman" w:hAnsi="Times New Roman" w:cs="Times New Roman"/>
      <w:b/>
      <w:bCs/>
      <w:color w:val="000000"/>
      <w:lang w:eastAsia="pl-PL"/>
    </w:rPr>
  </w:style>
  <w:style w:type="character" w:customStyle="1" w:styleId="Nagwek5Znak">
    <w:name w:val="Nagłówek 5 Znak"/>
    <w:basedOn w:val="Domylnaczcionkaakapitu"/>
    <w:link w:val="Nagwek5"/>
    <w:uiPriority w:val="9"/>
    <w:rsid w:val="0029637F"/>
    <w:rPr>
      <w:rFonts w:ascii="Arial" w:eastAsia="Times New Roman" w:hAnsi="Arial" w:cs="Arial"/>
      <w:sz w:val="24"/>
      <w:szCs w:val="24"/>
      <w:lang w:eastAsia="pl-PL"/>
    </w:rPr>
  </w:style>
  <w:style w:type="character" w:customStyle="1" w:styleId="Nagwek6Znak">
    <w:name w:val="Nagłówek 6 Znak"/>
    <w:basedOn w:val="Domylnaczcionkaakapitu"/>
    <w:link w:val="Nagwek6"/>
    <w:uiPriority w:val="9"/>
    <w:rsid w:val="0029637F"/>
    <w:rPr>
      <w:rFonts w:ascii="Arial" w:eastAsia="Times New Roman" w:hAnsi="Arial" w:cs="Arial"/>
      <w:lang w:eastAsia="pl-PL"/>
    </w:rPr>
  </w:style>
  <w:style w:type="character" w:customStyle="1" w:styleId="Nagwek7Znak">
    <w:name w:val="Nagłówek 7 Znak"/>
    <w:basedOn w:val="Domylnaczcionkaakapitu"/>
    <w:link w:val="Nagwek7"/>
    <w:uiPriority w:val="9"/>
    <w:rsid w:val="0029637F"/>
    <w:rPr>
      <w:rFonts w:ascii="Arial" w:eastAsia="Times New Roman" w:hAnsi="Arial" w:cs="Arial"/>
      <w:b/>
      <w:bCs/>
      <w:sz w:val="24"/>
      <w:szCs w:val="24"/>
      <w:lang w:eastAsia="pl-PL"/>
    </w:rPr>
  </w:style>
  <w:style w:type="paragraph" w:styleId="Tekstdymka">
    <w:name w:val="Balloon Text"/>
    <w:basedOn w:val="Normalny"/>
    <w:link w:val="TekstdymkaZnak"/>
    <w:uiPriority w:val="99"/>
    <w:semiHidden/>
    <w:rsid w:val="0029637F"/>
    <w:rPr>
      <w:rFonts w:ascii="Tahoma" w:hAnsi="Tahoma" w:cs="Tahoma"/>
      <w:sz w:val="16"/>
      <w:szCs w:val="16"/>
    </w:rPr>
  </w:style>
  <w:style w:type="character" w:customStyle="1" w:styleId="TekstdymkaZnak">
    <w:name w:val="Tekst dymka Znak"/>
    <w:basedOn w:val="Domylnaczcionkaakapitu"/>
    <w:link w:val="Tekstdymka"/>
    <w:uiPriority w:val="99"/>
    <w:semiHidden/>
    <w:rsid w:val="0029637F"/>
    <w:rPr>
      <w:rFonts w:ascii="Tahoma" w:eastAsia="Times New Roman" w:hAnsi="Tahoma" w:cs="Tahoma"/>
      <w:sz w:val="16"/>
      <w:szCs w:val="16"/>
      <w:lang w:eastAsia="pl-PL"/>
    </w:rPr>
  </w:style>
  <w:style w:type="paragraph" w:customStyle="1" w:styleId="listanumerowana1">
    <w:name w:val="lista numerowana1"/>
    <w:basedOn w:val="Listanumerowana"/>
    <w:rsid w:val="0029637F"/>
    <w:pPr>
      <w:tabs>
        <w:tab w:val="clear" w:pos="360"/>
        <w:tab w:val="num" w:pos="850"/>
      </w:tabs>
      <w:spacing w:before="0"/>
      <w:ind w:left="850" w:hanging="283"/>
      <w:jc w:val="left"/>
    </w:pPr>
    <w:rPr>
      <w:sz w:val="24"/>
      <w:szCs w:val="24"/>
    </w:rPr>
  </w:style>
  <w:style w:type="paragraph" w:styleId="Listanumerowana">
    <w:name w:val="List Number"/>
    <w:basedOn w:val="Normalny"/>
    <w:uiPriority w:val="99"/>
    <w:semiHidden/>
    <w:rsid w:val="0029637F"/>
    <w:pPr>
      <w:numPr>
        <w:numId w:val="4"/>
      </w:numPr>
      <w:autoSpaceDE w:val="0"/>
      <w:autoSpaceDN w:val="0"/>
      <w:spacing w:before="60"/>
    </w:pPr>
    <w:rPr>
      <w:rFonts w:ascii="Arial" w:hAnsi="Arial" w:cs="Arial"/>
      <w:sz w:val="23"/>
      <w:szCs w:val="23"/>
    </w:rPr>
  </w:style>
  <w:style w:type="paragraph" w:styleId="Lista">
    <w:name w:val="List"/>
    <w:basedOn w:val="Normalny"/>
    <w:uiPriority w:val="99"/>
    <w:semiHidden/>
    <w:rsid w:val="0029637F"/>
    <w:pPr>
      <w:autoSpaceDE w:val="0"/>
      <w:autoSpaceDN w:val="0"/>
      <w:spacing w:before="60"/>
    </w:pPr>
    <w:rPr>
      <w:rFonts w:ascii="Arial" w:hAnsi="Arial" w:cs="Arial"/>
      <w:sz w:val="23"/>
      <w:szCs w:val="23"/>
    </w:rPr>
  </w:style>
  <w:style w:type="paragraph" w:styleId="Lista2">
    <w:name w:val="List 2"/>
    <w:basedOn w:val="Normalny"/>
    <w:uiPriority w:val="99"/>
    <w:semiHidden/>
    <w:rsid w:val="0029637F"/>
    <w:pPr>
      <w:numPr>
        <w:numId w:val="6"/>
      </w:numPr>
      <w:autoSpaceDE w:val="0"/>
      <w:autoSpaceDN w:val="0"/>
      <w:spacing w:before="60"/>
    </w:pPr>
    <w:rPr>
      <w:rFonts w:ascii="Arial" w:hAnsi="Arial" w:cs="Arial"/>
      <w:sz w:val="23"/>
      <w:szCs w:val="23"/>
    </w:rPr>
  </w:style>
  <w:style w:type="paragraph" w:styleId="Lista3">
    <w:name w:val="List 3"/>
    <w:basedOn w:val="Normalny"/>
    <w:uiPriority w:val="99"/>
    <w:semiHidden/>
    <w:rsid w:val="0029637F"/>
    <w:pPr>
      <w:numPr>
        <w:numId w:val="5"/>
      </w:numPr>
      <w:autoSpaceDE w:val="0"/>
      <w:autoSpaceDN w:val="0"/>
      <w:spacing w:before="60"/>
    </w:pPr>
    <w:rPr>
      <w:rFonts w:ascii="Arial" w:hAnsi="Arial" w:cs="Arial"/>
      <w:sz w:val="23"/>
      <w:szCs w:val="23"/>
    </w:rPr>
  </w:style>
  <w:style w:type="paragraph" w:customStyle="1" w:styleId="Nagkol1">
    <w:name w:val="Nagłkol1"/>
    <w:basedOn w:val="Normalny"/>
    <w:rsid w:val="0029637F"/>
    <w:pPr>
      <w:numPr>
        <w:numId w:val="2"/>
      </w:numPr>
      <w:autoSpaceDE w:val="0"/>
      <w:autoSpaceDN w:val="0"/>
      <w:spacing w:before="600" w:after="600" w:line="360" w:lineRule="auto"/>
    </w:pPr>
    <w:rPr>
      <w:rFonts w:ascii="Arial" w:hAnsi="Arial" w:cs="Arial"/>
      <w:caps/>
      <w:sz w:val="28"/>
      <w:szCs w:val="28"/>
    </w:rPr>
  </w:style>
  <w:style w:type="paragraph" w:styleId="Listapunktowana2">
    <w:name w:val="List Bullet 2"/>
    <w:basedOn w:val="Normalny"/>
    <w:autoRedefine/>
    <w:uiPriority w:val="99"/>
    <w:semiHidden/>
    <w:rsid w:val="0029637F"/>
    <w:pPr>
      <w:numPr>
        <w:numId w:val="7"/>
      </w:numPr>
      <w:tabs>
        <w:tab w:val="clear" w:pos="360"/>
        <w:tab w:val="num" w:pos="1428"/>
      </w:tabs>
      <w:autoSpaceDE w:val="0"/>
      <w:autoSpaceDN w:val="0"/>
      <w:spacing w:before="60"/>
      <w:ind w:left="1428"/>
    </w:pPr>
    <w:rPr>
      <w:rFonts w:ascii="Arial" w:hAnsi="Arial" w:cs="Arial"/>
      <w:sz w:val="23"/>
      <w:szCs w:val="23"/>
    </w:rPr>
  </w:style>
  <w:style w:type="paragraph" w:styleId="Tekstpodstawowy">
    <w:name w:val="Body Text"/>
    <w:basedOn w:val="Normalny"/>
    <w:link w:val="TekstpodstawowyZnak"/>
    <w:uiPriority w:val="99"/>
    <w:semiHidden/>
    <w:rsid w:val="0029637F"/>
    <w:pPr>
      <w:autoSpaceDE w:val="0"/>
      <w:autoSpaceDN w:val="0"/>
      <w:spacing w:before="240"/>
    </w:pPr>
    <w:rPr>
      <w:rFonts w:ascii="Arial" w:hAnsi="Arial" w:cs="Arial"/>
    </w:rPr>
  </w:style>
  <w:style w:type="character" w:customStyle="1" w:styleId="TekstpodstawowyZnak">
    <w:name w:val="Tekst podstawowy Znak"/>
    <w:basedOn w:val="Domylnaczcionkaakapitu"/>
    <w:link w:val="Tekstpodstawowy"/>
    <w:uiPriority w:val="99"/>
    <w:semiHidden/>
    <w:rsid w:val="0029637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rsid w:val="0029637F"/>
    <w:pPr>
      <w:autoSpaceDE w:val="0"/>
      <w:autoSpaceDN w:val="0"/>
      <w:spacing w:after="120" w:line="480" w:lineRule="auto"/>
    </w:pPr>
    <w:rPr>
      <w:sz w:val="20"/>
      <w:szCs w:val="20"/>
    </w:rPr>
  </w:style>
  <w:style w:type="character" w:customStyle="1" w:styleId="TekstpodstawowywcityZnak">
    <w:name w:val="Tekst podstawowy wcięty Znak"/>
    <w:basedOn w:val="Domylnaczcionkaakapitu"/>
    <w:link w:val="Tekstpodstawowywcity"/>
    <w:uiPriority w:val="99"/>
    <w:semiHidden/>
    <w:rsid w:val="0029637F"/>
    <w:rPr>
      <w:rFonts w:ascii="Times New Roman" w:eastAsia="Times New Roman" w:hAnsi="Times New Roman" w:cs="Times New Roman"/>
      <w:sz w:val="20"/>
      <w:szCs w:val="20"/>
      <w:lang w:eastAsia="pl-PL"/>
    </w:rPr>
  </w:style>
  <w:style w:type="paragraph" w:styleId="Podtytu">
    <w:name w:val="Subtitle"/>
    <w:basedOn w:val="Normalny"/>
    <w:link w:val="PodtytuZnak"/>
    <w:uiPriority w:val="11"/>
    <w:qFormat/>
    <w:rsid w:val="0029637F"/>
    <w:pPr>
      <w:autoSpaceDE w:val="0"/>
      <w:autoSpaceDN w:val="0"/>
      <w:jc w:val="center"/>
    </w:pPr>
    <w:rPr>
      <w:b/>
      <w:bCs/>
      <w:sz w:val="28"/>
      <w:szCs w:val="28"/>
    </w:rPr>
  </w:style>
  <w:style w:type="character" w:customStyle="1" w:styleId="PodtytuZnak">
    <w:name w:val="Podtytuł Znak"/>
    <w:basedOn w:val="Domylnaczcionkaakapitu"/>
    <w:link w:val="Podtytu"/>
    <w:uiPriority w:val="11"/>
    <w:rsid w:val="0029637F"/>
    <w:rPr>
      <w:rFonts w:ascii="Times New Roman" w:eastAsia="Times New Roman" w:hAnsi="Times New Roman" w:cs="Times New Roman"/>
      <w:b/>
      <w:bCs/>
      <w:sz w:val="28"/>
      <w:szCs w:val="28"/>
      <w:lang w:eastAsia="pl-PL"/>
    </w:rPr>
  </w:style>
  <w:style w:type="paragraph" w:styleId="Stopka">
    <w:name w:val="footer"/>
    <w:basedOn w:val="Normalny"/>
    <w:link w:val="StopkaZnak"/>
    <w:uiPriority w:val="99"/>
    <w:semiHidden/>
    <w:rsid w:val="0029637F"/>
    <w:pPr>
      <w:tabs>
        <w:tab w:val="center" w:pos="4153"/>
        <w:tab w:val="right" w:pos="8306"/>
      </w:tabs>
      <w:autoSpaceDE w:val="0"/>
      <w:autoSpaceDN w:val="0"/>
      <w:spacing w:before="60"/>
    </w:pPr>
    <w:rPr>
      <w:rFonts w:ascii="Arial" w:hAnsi="Arial" w:cs="Arial"/>
    </w:rPr>
  </w:style>
  <w:style w:type="character" w:customStyle="1" w:styleId="StopkaZnak">
    <w:name w:val="Stopka Znak"/>
    <w:basedOn w:val="Domylnaczcionkaakapitu"/>
    <w:link w:val="Stopka"/>
    <w:uiPriority w:val="99"/>
    <w:semiHidden/>
    <w:rsid w:val="0029637F"/>
    <w:rPr>
      <w:rFonts w:ascii="Arial" w:eastAsia="Times New Roman" w:hAnsi="Arial" w:cs="Arial"/>
      <w:sz w:val="24"/>
      <w:szCs w:val="24"/>
      <w:lang w:eastAsia="pl-PL"/>
    </w:rPr>
  </w:style>
  <w:style w:type="paragraph" w:styleId="Tekstpodstawowy2">
    <w:name w:val="Body Text 2"/>
    <w:basedOn w:val="Normalny"/>
    <w:link w:val="Tekstpodstawowy2Znak"/>
    <w:uiPriority w:val="99"/>
    <w:semiHidden/>
    <w:rsid w:val="0029637F"/>
    <w:pPr>
      <w:tabs>
        <w:tab w:val="left" w:pos="426"/>
      </w:tabs>
    </w:pPr>
    <w:rPr>
      <w:rFonts w:ascii="Arial" w:hAnsi="Arial" w:cs="Arial"/>
      <w:b/>
      <w:bCs/>
    </w:rPr>
  </w:style>
  <w:style w:type="character" w:customStyle="1" w:styleId="Tekstpodstawowy2Znak">
    <w:name w:val="Tekst podstawowy 2 Znak"/>
    <w:basedOn w:val="Domylnaczcionkaakapitu"/>
    <w:link w:val="Tekstpodstawowy2"/>
    <w:uiPriority w:val="99"/>
    <w:semiHidden/>
    <w:rsid w:val="0029637F"/>
    <w:rPr>
      <w:rFonts w:ascii="Arial" w:eastAsia="Times New Roman" w:hAnsi="Arial" w:cs="Arial"/>
      <w:b/>
      <w:bCs/>
      <w:sz w:val="24"/>
      <w:szCs w:val="24"/>
      <w:lang w:eastAsia="pl-PL"/>
    </w:rPr>
  </w:style>
  <w:style w:type="paragraph" w:styleId="Tekstpodstawowy3">
    <w:name w:val="Body Text 3"/>
    <w:basedOn w:val="Normalny"/>
    <w:link w:val="Tekstpodstawowy3Znak"/>
    <w:uiPriority w:val="99"/>
    <w:semiHidden/>
    <w:rsid w:val="0029637F"/>
    <w:pPr>
      <w:autoSpaceDE w:val="0"/>
      <w:autoSpaceDN w:val="0"/>
    </w:pPr>
  </w:style>
  <w:style w:type="character" w:customStyle="1" w:styleId="Tekstpodstawowy3Znak">
    <w:name w:val="Tekst podstawowy 3 Znak"/>
    <w:basedOn w:val="Domylnaczcionkaakapitu"/>
    <w:link w:val="Tekstpodstawowy3"/>
    <w:uiPriority w:val="99"/>
    <w:semiHidden/>
    <w:rsid w:val="0029637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29637F"/>
    <w:pPr>
      <w:autoSpaceDE w:val="0"/>
      <w:autoSpaceDN w:val="0"/>
      <w:ind w:left="1276" w:hanging="567"/>
    </w:pPr>
    <w:rPr>
      <w:color w:val="000000"/>
      <w:sz w:val="22"/>
      <w:szCs w:val="22"/>
    </w:rPr>
  </w:style>
  <w:style w:type="character" w:customStyle="1" w:styleId="Tekstpodstawowywcity2Znak">
    <w:name w:val="Tekst podstawowy wcięty 2 Znak"/>
    <w:basedOn w:val="Domylnaczcionkaakapitu"/>
    <w:link w:val="Tekstpodstawowywcity2"/>
    <w:uiPriority w:val="99"/>
    <w:semiHidden/>
    <w:rsid w:val="0029637F"/>
    <w:rPr>
      <w:rFonts w:ascii="Times New Roman" w:eastAsia="Times New Roman" w:hAnsi="Times New Roman" w:cs="Times New Roman"/>
      <w:color w:val="000000"/>
      <w:lang w:eastAsia="pl-PL"/>
    </w:rPr>
  </w:style>
  <w:style w:type="paragraph" w:styleId="Nagwek">
    <w:name w:val="header"/>
    <w:basedOn w:val="Normalny"/>
    <w:link w:val="NagwekZnak"/>
    <w:uiPriority w:val="99"/>
    <w:semiHidden/>
    <w:rsid w:val="0029637F"/>
    <w:pPr>
      <w:tabs>
        <w:tab w:val="center" w:pos="4536"/>
        <w:tab w:val="right" w:pos="9072"/>
      </w:tabs>
      <w:autoSpaceDE w:val="0"/>
      <w:autoSpaceDN w:val="0"/>
    </w:pPr>
    <w:rPr>
      <w:sz w:val="20"/>
      <w:szCs w:val="20"/>
    </w:rPr>
  </w:style>
  <w:style w:type="character" w:customStyle="1" w:styleId="NagwekZnak">
    <w:name w:val="Nagłówek Znak"/>
    <w:basedOn w:val="Domylnaczcionkaakapitu"/>
    <w:link w:val="Nagwek"/>
    <w:uiPriority w:val="99"/>
    <w:semiHidden/>
    <w:rsid w:val="0029637F"/>
    <w:rPr>
      <w:rFonts w:ascii="Times New Roman" w:eastAsia="Times New Roman" w:hAnsi="Times New Roman" w:cs="Times New Roman"/>
      <w:sz w:val="20"/>
      <w:szCs w:val="20"/>
      <w:lang w:eastAsia="pl-PL"/>
    </w:rPr>
  </w:style>
  <w:style w:type="character" w:styleId="Numerstrony">
    <w:name w:val="page number"/>
    <w:basedOn w:val="Domylnaczcionkaakapitu"/>
    <w:uiPriority w:val="99"/>
    <w:semiHidden/>
    <w:rsid w:val="0029637F"/>
    <w:rPr>
      <w:rFonts w:cs="Times New Roman"/>
    </w:rPr>
  </w:style>
  <w:style w:type="character" w:styleId="Odwoaniedokomentarza">
    <w:name w:val="annotation reference"/>
    <w:basedOn w:val="Domylnaczcionkaakapitu"/>
    <w:uiPriority w:val="99"/>
    <w:semiHidden/>
    <w:rsid w:val="0029637F"/>
    <w:rPr>
      <w:rFonts w:cs="Times New Roman"/>
      <w:sz w:val="16"/>
    </w:rPr>
  </w:style>
  <w:style w:type="paragraph" w:styleId="Tekstkomentarza">
    <w:name w:val="annotation text"/>
    <w:basedOn w:val="Normalny"/>
    <w:link w:val="TekstkomentarzaZnak"/>
    <w:uiPriority w:val="99"/>
    <w:semiHidden/>
    <w:rsid w:val="0029637F"/>
    <w:rPr>
      <w:sz w:val="20"/>
      <w:szCs w:val="20"/>
    </w:rPr>
  </w:style>
  <w:style w:type="character" w:customStyle="1" w:styleId="TekstkomentarzaZnak">
    <w:name w:val="Tekst komentarza Znak"/>
    <w:basedOn w:val="Domylnaczcionkaakapitu"/>
    <w:link w:val="Tekstkomentarza"/>
    <w:uiPriority w:val="99"/>
    <w:semiHidden/>
    <w:rsid w:val="002963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29637F"/>
    <w:rPr>
      <w:b/>
      <w:bCs/>
    </w:rPr>
  </w:style>
  <w:style w:type="character" w:customStyle="1" w:styleId="TematkomentarzaZnak">
    <w:name w:val="Temat komentarza Znak"/>
    <w:basedOn w:val="TekstkomentarzaZnak"/>
    <w:link w:val="Tematkomentarza"/>
    <w:uiPriority w:val="99"/>
    <w:semiHidden/>
    <w:rsid w:val="0029637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rsid w:val="0029637F"/>
    <w:rPr>
      <w:rFonts w:cs="Times New Roman"/>
      <w:color w:val="0000FF"/>
      <w:u w:val="single"/>
    </w:rPr>
  </w:style>
  <w:style w:type="paragraph" w:styleId="Tekstprzypisudolnego">
    <w:name w:val="footnote text"/>
    <w:basedOn w:val="Normalny"/>
    <w:link w:val="TekstprzypisudolnegoZnak"/>
    <w:uiPriority w:val="99"/>
    <w:semiHidden/>
    <w:rsid w:val="0029637F"/>
    <w:rPr>
      <w:sz w:val="20"/>
      <w:szCs w:val="20"/>
    </w:rPr>
  </w:style>
  <w:style w:type="character" w:customStyle="1" w:styleId="TekstprzypisudolnegoZnak">
    <w:name w:val="Tekst przypisu dolnego Znak"/>
    <w:basedOn w:val="Domylnaczcionkaakapitu"/>
    <w:link w:val="Tekstprzypisudolnego"/>
    <w:uiPriority w:val="99"/>
    <w:semiHidden/>
    <w:rsid w:val="0029637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29637F"/>
    <w:rPr>
      <w:rFonts w:cs="Times New Roman"/>
      <w:vertAlign w:val="superscript"/>
    </w:rPr>
  </w:style>
  <w:style w:type="paragraph" w:styleId="Akapitzlist">
    <w:name w:val="List Paragraph"/>
    <w:basedOn w:val="Normalny"/>
    <w:uiPriority w:val="34"/>
    <w:qFormat/>
    <w:rsid w:val="0029637F"/>
    <w:pPr>
      <w:spacing w:after="200" w:line="276" w:lineRule="auto"/>
      <w:ind w:left="720"/>
    </w:pPr>
    <w:rPr>
      <w:rFonts w:ascii="Calibri" w:hAnsi="Calibri" w:cs="Calibri"/>
      <w:sz w:val="22"/>
      <w:szCs w:val="22"/>
      <w:lang w:eastAsia="en-US"/>
    </w:rPr>
  </w:style>
  <w:style w:type="character" w:customStyle="1" w:styleId="txt-new">
    <w:name w:val="txt-new"/>
    <w:rsid w:val="0029637F"/>
  </w:style>
  <w:style w:type="character" w:customStyle="1" w:styleId="tabulatory">
    <w:name w:val="tabulatory"/>
    <w:rsid w:val="0029637F"/>
  </w:style>
  <w:style w:type="character" w:styleId="HTML-akronim">
    <w:name w:val="HTML Acronym"/>
    <w:basedOn w:val="Domylnaczcionkaakapitu"/>
    <w:uiPriority w:val="99"/>
    <w:semiHidden/>
    <w:unhideWhenUsed/>
    <w:rsid w:val="0029637F"/>
    <w:rPr>
      <w:rFonts w:cs="Times New Roman"/>
    </w:rPr>
  </w:style>
  <w:style w:type="character" w:styleId="Pogrubienie">
    <w:name w:val="Strong"/>
    <w:basedOn w:val="Domylnaczcionkaakapitu"/>
    <w:uiPriority w:val="22"/>
    <w:qFormat/>
    <w:rsid w:val="0029637F"/>
    <w:rPr>
      <w:rFonts w:cs="Times New Roman"/>
      <w:b/>
    </w:rPr>
  </w:style>
  <w:style w:type="paragraph" w:styleId="NormalnyWeb">
    <w:name w:val="Normal (Web)"/>
    <w:basedOn w:val="Normalny"/>
    <w:uiPriority w:val="99"/>
    <w:unhideWhenUsed/>
    <w:rsid w:val="0029637F"/>
    <w:pPr>
      <w:widowControl/>
      <w:adjustRightInd/>
      <w:spacing w:before="100" w:beforeAutospacing="1" w:after="100" w:afterAutospacing="1" w:line="240" w:lineRule="auto"/>
      <w:jc w:val="left"/>
      <w:textAlignment w:val="auto"/>
    </w:pPr>
  </w:style>
  <w:style w:type="paragraph" w:styleId="Bezodstpw">
    <w:name w:val="No Spacing"/>
    <w:uiPriority w:val="1"/>
    <w:qFormat/>
    <w:rsid w:val="0029637F"/>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9637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9637F"/>
    <w:rPr>
      <w:sz w:val="20"/>
      <w:szCs w:val="20"/>
    </w:rPr>
  </w:style>
  <w:style w:type="character" w:customStyle="1" w:styleId="TekstprzypisukocowegoZnak">
    <w:name w:val="Tekst przypisu końcowego Znak"/>
    <w:basedOn w:val="Domylnaczcionkaakapitu"/>
    <w:link w:val="Tekstprzypisukocowego"/>
    <w:uiPriority w:val="99"/>
    <w:semiHidden/>
    <w:rsid w:val="0029637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637F"/>
    <w:rPr>
      <w:rFonts w:cs="Times New Roman"/>
      <w:vertAlign w:val="superscript"/>
    </w:rPr>
  </w:style>
  <w:style w:type="paragraph" w:customStyle="1" w:styleId="wysrodkowany">
    <w:name w:val="wysrodkowany"/>
    <w:basedOn w:val="Normalny"/>
    <w:rsid w:val="0029637F"/>
    <w:pPr>
      <w:widowControl/>
      <w:adjustRightInd/>
      <w:spacing w:before="100" w:beforeAutospacing="1" w:after="100" w:afterAutospacing="1" w:line="240" w:lineRule="auto"/>
      <w:jc w:val="left"/>
      <w:textAlignment w:val="auto"/>
    </w:pPr>
  </w:style>
  <w:style w:type="paragraph" w:customStyle="1" w:styleId="ZLITwPKTzmlitwpktartykuempunktem">
    <w:name w:val="Z/LIT_w_PKT – zm. lit. w pkt artykułem (punktem)"/>
    <w:basedOn w:val="Normalny"/>
    <w:uiPriority w:val="32"/>
    <w:qFormat/>
    <w:rsid w:val="0029637F"/>
    <w:pPr>
      <w:widowControl/>
      <w:adjustRightInd/>
      <w:spacing w:line="360" w:lineRule="auto"/>
      <w:ind w:left="1497" w:hanging="476"/>
      <w:textAlignment w:val="auto"/>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68574">
      <w:bodyDiv w:val="1"/>
      <w:marLeft w:val="0"/>
      <w:marRight w:val="0"/>
      <w:marTop w:val="0"/>
      <w:marBottom w:val="0"/>
      <w:divBdr>
        <w:top w:val="none" w:sz="0" w:space="0" w:color="auto"/>
        <w:left w:val="none" w:sz="0" w:space="0" w:color="auto"/>
        <w:bottom w:val="none" w:sz="0" w:space="0" w:color="auto"/>
        <w:right w:val="none" w:sz="0" w:space="0" w:color="auto"/>
      </w:divBdr>
    </w:div>
    <w:div w:id="10585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lex.cen.nfz.gov.pl/lex/" TargetMode="External"/><Relationship Id="rId1" Type="http://schemas.openxmlformats.org/officeDocument/2006/relationships/hyperlink" Target="http://web.archive.org/web/20070102012926/http:/www.puo.pl/pdf/nowotwory_pluc.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6BCF-D47B-4837-BBC6-9A967F1B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9096</Words>
  <Characters>54582</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63551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NFZ</dc:creator>
  <cp:lastModifiedBy>Acer</cp:lastModifiedBy>
  <cp:revision>2</cp:revision>
  <cp:lastPrinted>2017-11-09T11:00:00Z</cp:lastPrinted>
  <dcterms:created xsi:type="dcterms:W3CDTF">2017-11-09T11:01:00Z</dcterms:created>
  <dcterms:modified xsi:type="dcterms:W3CDTF">2017-11-09T11:01:00Z</dcterms:modified>
</cp:coreProperties>
</file>