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5B5AD8" w:rsidRDefault="00EA77D6" w:rsidP="00880A41">
      <w:pPr>
        <w:pStyle w:val="Default"/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D26C54">
        <w:t>projekt rozporządzenia Ministra Zdrowia zmieniającego rozporządzenie w sprawie świadczeń gwarantowanych z zakresu programów zdrowotnych</w:t>
      </w:r>
    </w:p>
    <w:p w:rsidR="005B5AD8" w:rsidRDefault="005B5AD8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74534"/>
    <w:rsid w:val="00CF4A7D"/>
    <w:rsid w:val="00D26C54"/>
    <w:rsid w:val="00DB463D"/>
    <w:rsid w:val="00DB7E7D"/>
    <w:rsid w:val="00DF26A1"/>
    <w:rsid w:val="00E165B5"/>
    <w:rsid w:val="00EA528A"/>
    <w:rsid w:val="00EA77D6"/>
    <w:rsid w:val="00EF3AC3"/>
    <w:rsid w:val="00F45AFD"/>
    <w:rsid w:val="00F64635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2018-06-15T12:03:00Z</cp:lastPrinted>
  <dcterms:created xsi:type="dcterms:W3CDTF">2018-06-15T12:03:00Z</dcterms:created>
  <dcterms:modified xsi:type="dcterms:W3CDTF">2018-06-15T12:03:00Z</dcterms:modified>
</cp:coreProperties>
</file>