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11" w:rsidRPr="004E4D21" w:rsidRDefault="004E4D21" w:rsidP="004E4D21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4E4D21">
        <w:rPr>
          <w:rFonts w:ascii="Arial" w:hAnsi="Arial" w:cs="Arial"/>
          <w:sz w:val="24"/>
        </w:rPr>
        <w:t>Uzasadnienie</w:t>
      </w:r>
    </w:p>
    <w:p w:rsidR="00077E4B" w:rsidRPr="00F841C7" w:rsidRDefault="0091757B" w:rsidP="00F841C7">
      <w:pPr>
        <w:spacing w:after="60" w:line="360" w:lineRule="auto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Projekt zarządzenia</w:t>
      </w:r>
      <w:r w:rsidR="004E4D21" w:rsidRPr="00C76CFA">
        <w:rPr>
          <w:rFonts w:ascii="Arial" w:hAnsi="Arial" w:cs="Arial"/>
          <w:spacing w:val="-6"/>
          <w:sz w:val="24"/>
          <w:szCs w:val="24"/>
        </w:rPr>
        <w:t xml:space="preserve"> stanowi wykonanie up</w:t>
      </w:r>
      <w:r w:rsidR="00077E4B">
        <w:rPr>
          <w:rFonts w:ascii="Arial" w:hAnsi="Arial" w:cs="Arial"/>
          <w:spacing w:val="-6"/>
          <w:sz w:val="24"/>
          <w:szCs w:val="24"/>
        </w:rPr>
        <w:t>oważnienia ustawowego zawartego</w:t>
      </w:r>
      <w:r w:rsidR="00077E4B">
        <w:rPr>
          <w:rFonts w:ascii="Arial" w:hAnsi="Arial" w:cs="Arial"/>
          <w:spacing w:val="-6"/>
          <w:sz w:val="24"/>
          <w:szCs w:val="24"/>
        </w:rPr>
        <w:br/>
      </w:r>
      <w:r w:rsidR="004E4D21" w:rsidRPr="00C76CFA">
        <w:rPr>
          <w:rFonts w:ascii="Arial" w:hAnsi="Arial" w:cs="Arial"/>
          <w:spacing w:val="-6"/>
          <w:sz w:val="24"/>
          <w:szCs w:val="24"/>
        </w:rPr>
        <w:t>w art. 146 ust. 1 ustawy z dnia 27 sierpnia 2004 r. o świadczeniach opieki zdrowotnej finansowanych ze śr</w:t>
      </w:r>
      <w:r w:rsidR="00077E4B">
        <w:rPr>
          <w:rFonts w:ascii="Arial" w:hAnsi="Arial" w:cs="Arial"/>
          <w:spacing w:val="-6"/>
          <w:sz w:val="24"/>
          <w:szCs w:val="24"/>
        </w:rPr>
        <w:t>odków publicznych (Dz. U. z 2017 r. poz. 1938</w:t>
      </w:r>
      <w:r w:rsidR="004E4D21" w:rsidRPr="00C76CFA">
        <w:rPr>
          <w:rFonts w:ascii="Arial" w:hAnsi="Arial" w:cs="Arial"/>
          <w:spacing w:val="-6"/>
          <w:sz w:val="24"/>
          <w:szCs w:val="24"/>
        </w:rPr>
        <w:t>, z późn. zm.)</w:t>
      </w:r>
      <w:r w:rsidR="00DF144D">
        <w:rPr>
          <w:rFonts w:ascii="Arial" w:hAnsi="Arial" w:cs="Arial"/>
          <w:spacing w:val="-6"/>
          <w:sz w:val="24"/>
          <w:szCs w:val="24"/>
        </w:rPr>
        <w:t>, na </w:t>
      </w:r>
      <w:r>
        <w:rPr>
          <w:rFonts w:ascii="Arial" w:hAnsi="Arial" w:cs="Arial"/>
          <w:spacing w:val="-6"/>
          <w:sz w:val="24"/>
          <w:szCs w:val="24"/>
        </w:rPr>
        <w:t xml:space="preserve">mocy którego Prezes Narodowego Funduszu Zdrowia zobowiązany jest do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określenia</w:t>
      </w:r>
      <w:r w:rsidR="00F841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41C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77E4B" w:rsidRPr="00F841C7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Pr="00F841C7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077E4B" w:rsidRPr="00F841C7">
        <w:rPr>
          <w:rFonts w:ascii="Arial" w:eastAsia="Times New Roman" w:hAnsi="Arial" w:cs="Arial"/>
          <w:sz w:val="24"/>
          <w:szCs w:val="24"/>
          <w:lang w:eastAsia="pl-PL"/>
        </w:rPr>
        <w:t>postępowania w sprawie zawarcia umowy o udziela</w:t>
      </w:r>
      <w:r w:rsidR="00F841C7">
        <w:rPr>
          <w:rFonts w:ascii="Arial" w:eastAsia="Times New Roman" w:hAnsi="Arial" w:cs="Arial"/>
          <w:sz w:val="24"/>
          <w:szCs w:val="24"/>
          <w:lang w:eastAsia="pl-PL"/>
        </w:rPr>
        <w:t>nie świadczeń opieki zdrowotnej oraz szczegółowych warunków um</w:t>
      </w:r>
      <w:r w:rsidRPr="00F841C7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077E4B" w:rsidRPr="00F841C7">
        <w:rPr>
          <w:rFonts w:ascii="Arial" w:eastAsia="Times New Roman" w:hAnsi="Arial" w:cs="Arial"/>
          <w:sz w:val="24"/>
          <w:szCs w:val="24"/>
          <w:lang w:eastAsia="pl-PL"/>
        </w:rPr>
        <w:t xml:space="preserve"> o udzielanie świadczeń opieki zdrowotnej w rodzaju leczenie szpitalne.</w:t>
      </w:r>
    </w:p>
    <w:p w:rsidR="00F841C7" w:rsidRDefault="00F841C7" w:rsidP="0077658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stosunku </w:t>
      </w:r>
      <w:r w:rsidR="0091757B"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>do obecnie obowiązującego zarządzenia</w:t>
      </w:r>
      <w:r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1757B"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>Nr 71/2016/DSOZ Prezesa Narodowego Funduszu Zdrowia z dnia 30 czerwca 2016 r. w sprawie określenia warunków zawierania i realizacji umów w rodzaju le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czenie szpitalne (z </w:t>
      </w:r>
      <w:proofErr w:type="spellStart"/>
      <w:r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zm.), </w:t>
      </w:r>
      <w:r w:rsidR="0091757B" w:rsidRPr="00F841C7">
        <w:rPr>
          <w:rFonts w:ascii="Arial" w:eastAsia="Times New Roman" w:hAnsi="Arial" w:cs="Arial"/>
          <w:bCs/>
          <w:sz w:val="24"/>
          <w:szCs w:val="24"/>
          <w:lang w:eastAsia="pl-PL"/>
        </w:rPr>
        <w:t>które z dniem 31 grudnia 2017 r. 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traci moc, </w:t>
      </w:r>
      <w:r>
        <w:rPr>
          <w:rFonts w:ascii="Arial" w:hAnsi="Arial" w:cs="Arial"/>
          <w:sz w:val="24"/>
        </w:rPr>
        <w:t xml:space="preserve">wprowadzono </w:t>
      </w:r>
      <w:r w:rsidR="00D667B7">
        <w:rPr>
          <w:rFonts w:ascii="Arial" w:hAnsi="Arial" w:cs="Arial"/>
          <w:sz w:val="24"/>
        </w:rPr>
        <w:t>zmian</w:t>
      </w:r>
      <w:r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  <w:szCs w:val="24"/>
        </w:rPr>
        <w:t>związane</w:t>
      </w:r>
      <w:r w:rsidRPr="00F841C7">
        <w:rPr>
          <w:rFonts w:ascii="Arial" w:hAnsi="Arial" w:cs="Arial"/>
          <w:sz w:val="24"/>
          <w:szCs w:val="24"/>
        </w:rPr>
        <w:t xml:space="preserve"> między innymi z </w:t>
      </w:r>
      <w:r>
        <w:rPr>
          <w:rFonts w:ascii="Arial" w:hAnsi="Arial" w:cs="Arial"/>
          <w:sz w:val="24"/>
          <w:szCs w:val="24"/>
        </w:rPr>
        <w:t>rozliczaniem</w:t>
      </w:r>
      <w:r w:rsidRPr="00F841C7">
        <w:rPr>
          <w:rFonts w:ascii="Arial" w:hAnsi="Arial" w:cs="Arial"/>
          <w:sz w:val="24"/>
          <w:szCs w:val="24"/>
        </w:rPr>
        <w:t xml:space="preserve"> świadczeń „</w:t>
      </w:r>
      <w:r w:rsidRPr="00F841C7">
        <w:rPr>
          <w:rFonts w:ascii="Arial" w:hAnsi="Arial" w:cs="Arial"/>
          <w:i/>
          <w:sz w:val="24"/>
          <w:szCs w:val="24"/>
        </w:rPr>
        <w:t>Leczenie ciężkich, mnogich lub wielonarządowych obrażeń ciała u</w:t>
      </w:r>
      <w:r w:rsidR="00DF144D">
        <w:rPr>
          <w:rFonts w:ascii="Arial" w:hAnsi="Arial" w:cs="Arial"/>
          <w:i/>
          <w:sz w:val="24"/>
          <w:szCs w:val="24"/>
        </w:rPr>
        <w:t xml:space="preserve"> </w:t>
      </w:r>
      <w:r w:rsidRPr="00F841C7">
        <w:rPr>
          <w:rFonts w:ascii="Arial" w:hAnsi="Arial" w:cs="Arial"/>
          <w:i/>
          <w:sz w:val="24"/>
          <w:szCs w:val="24"/>
        </w:rPr>
        <w:t>dzieci”</w:t>
      </w:r>
      <w:r>
        <w:rPr>
          <w:rFonts w:ascii="Arial" w:hAnsi="Arial" w:cs="Arial"/>
          <w:sz w:val="24"/>
          <w:szCs w:val="24"/>
        </w:rPr>
        <w:t>, polegające</w:t>
      </w:r>
      <w:r w:rsidRPr="00F841C7">
        <w:rPr>
          <w:rFonts w:ascii="Arial" w:hAnsi="Arial" w:cs="Arial"/>
          <w:sz w:val="24"/>
          <w:szCs w:val="24"/>
        </w:rPr>
        <w:t xml:space="preserve"> na udostępnieniu świadczeniodawcom posiadającym status cen</w:t>
      </w:r>
      <w:r w:rsidR="00DF144D">
        <w:rPr>
          <w:rFonts w:ascii="Arial" w:hAnsi="Arial" w:cs="Arial"/>
          <w:sz w:val="24"/>
          <w:szCs w:val="24"/>
        </w:rPr>
        <w:t>trum urazowego dla dzieci, do </w:t>
      </w:r>
      <w:r w:rsidRPr="00F841C7">
        <w:rPr>
          <w:rFonts w:ascii="Arial" w:hAnsi="Arial" w:cs="Arial"/>
          <w:sz w:val="24"/>
          <w:szCs w:val="24"/>
        </w:rPr>
        <w:t>realizacji i rozliczania świadczeń związanych z leczeniem wielonarządowych obrażeń ciała u dzieci, nowoutworzonych grup JGP</w:t>
      </w:r>
      <w:r>
        <w:rPr>
          <w:rFonts w:ascii="Arial" w:hAnsi="Arial" w:cs="Arial"/>
          <w:sz w:val="24"/>
          <w:szCs w:val="24"/>
        </w:rPr>
        <w:t xml:space="preserve"> T11 – T16</w:t>
      </w:r>
      <w:r w:rsidRPr="00F841C7">
        <w:rPr>
          <w:rFonts w:ascii="Arial" w:hAnsi="Arial" w:cs="Arial"/>
          <w:sz w:val="24"/>
          <w:szCs w:val="24"/>
        </w:rPr>
        <w:t xml:space="preserve"> dedykowanych urazom dziecięcym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54C4F" w:rsidRPr="00CC3889" w:rsidRDefault="00054C4F" w:rsidP="007765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889">
        <w:rPr>
          <w:rFonts w:ascii="Arial" w:hAnsi="Arial" w:cs="Arial"/>
          <w:sz w:val="24"/>
          <w:szCs w:val="24"/>
        </w:rPr>
        <w:t>Ponadto</w:t>
      </w:r>
      <w:r w:rsidR="004040EC">
        <w:rPr>
          <w:rFonts w:ascii="Arial" w:hAnsi="Arial" w:cs="Arial"/>
          <w:sz w:val="24"/>
          <w:szCs w:val="24"/>
        </w:rPr>
        <w:t>,</w:t>
      </w:r>
      <w:r w:rsidRPr="00CC3889">
        <w:rPr>
          <w:rFonts w:ascii="Arial" w:hAnsi="Arial" w:cs="Arial"/>
          <w:sz w:val="24"/>
          <w:szCs w:val="24"/>
        </w:rPr>
        <w:t xml:space="preserve"> </w:t>
      </w:r>
      <w:r w:rsidR="004040EC" w:rsidRPr="004040EC">
        <w:rPr>
          <w:rFonts w:ascii="Arial" w:hAnsi="Arial" w:cs="Arial"/>
          <w:sz w:val="24"/>
          <w:szCs w:val="24"/>
        </w:rPr>
        <w:t>zgodnie z art. 146 ust. 6 znowelizowanej ustawy o świadczeniach</w:t>
      </w:r>
      <w:r w:rsidR="004040EC">
        <w:rPr>
          <w:rFonts w:ascii="Arial" w:hAnsi="Arial" w:cs="Arial"/>
          <w:sz w:val="24"/>
          <w:szCs w:val="24"/>
        </w:rPr>
        <w:t xml:space="preserve"> opieki zdrowotnej finansowanych ze środków publicznych, zaimplementowano </w:t>
      </w:r>
      <w:r w:rsidR="004040EC">
        <w:rPr>
          <w:rFonts w:ascii="Arial" w:eastAsia="Times New Roman" w:hAnsi="Arial" w:cs="Arial"/>
          <w:spacing w:val="-8"/>
          <w:sz w:val="24"/>
          <w:szCs w:val="24"/>
          <w:lang w:eastAsia="pl-PL"/>
        </w:rPr>
        <w:t>w </w:t>
      </w:r>
      <w:r w:rsidR="004040EC" w:rsidRPr="00157DD4">
        <w:rPr>
          <w:rFonts w:ascii="Arial" w:eastAsia="Times New Roman" w:hAnsi="Arial" w:cs="Arial"/>
          <w:spacing w:val="-8"/>
          <w:sz w:val="24"/>
          <w:szCs w:val="24"/>
          <w:lang w:eastAsia="pl-PL"/>
        </w:rPr>
        <w:t>katalogu grup</w:t>
      </w:r>
      <w:r w:rsidR="004040EC" w:rsidRPr="00CC3889">
        <w:rPr>
          <w:rFonts w:ascii="Arial" w:hAnsi="Arial" w:cs="Arial"/>
          <w:sz w:val="24"/>
          <w:szCs w:val="24"/>
        </w:rPr>
        <w:t xml:space="preserve"> </w:t>
      </w:r>
      <w:r w:rsidRPr="00CC3889">
        <w:rPr>
          <w:rFonts w:ascii="Arial" w:hAnsi="Arial" w:cs="Arial"/>
          <w:sz w:val="24"/>
          <w:szCs w:val="24"/>
        </w:rPr>
        <w:t xml:space="preserve">nowe taryfy </w:t>
      </w:r>
      <w:r w:rsidR="00E10766" w:rsidRPr="00CC3889">
        <w:rPr>
          <w:rFonts w:ascii="Arial" w:hAnsi="Arial" w:cs="Arial"/>
          <w:sz w:val="24"/>
          <w:szCs w:val="24"/>
        </w:rPr>
        <w:t xml:space="preserve">dla </w:t>
      </w:r>
      <w:r w:rsidRPr="00CC3889">
        <w:rPr>
          <w:rFonts w:ascii="Arial" w:hAnsi="Arial" w:cs="Arial"/>
          <w:sz w:val="24"/>
          <w:szCs w:val="24"/>
        </w:rPr>
        <w:t>świadczeń</w:t>
      </w:r>
      <w:r w:rsidR="0077658F" w:rsidRPr="00CC3889">
        <w:rPr>
          <w:rFonts w:ascii="Arial" w:hAnsi="Arial" w:cs="Arial"/>
          <w:sz w:val="24"/>
          <w:szCs w:val="24"/>
        </w:rPr>
        <w:t xml:space="preserve"> z zakresu ortopedia i </w:t>
      </w:r>
      <w:r w:rsidR="00E10766" w:rsidRPr="00CC3889">
        <w:rPr>
          <w:rFonts w:ascii="Arial" w:hAnsi="Arial" w:cs="Arial"/>
          <w:sz w:val="24"/>
          <w:szCs w:val="24"/>
        </w:rPr>
        <w:t xml:space="preserve">traumatologia narządu ruchu </w:t>
      </w:r>
      <w:r w:rsidRPr="00CC3889">
        <w:rPr>
          <w:rFonts w:ascii="Arial" w:hAnsi="Arial" w:cs="Arial"/>
          <w:sz w:val="24"/>
          <w:szCs w:val="24"/>
        </w:rPr>
        <w:t xml:space="preserve">– w związku opublikowaniem w dniu </w:t>
      </w:r>
      <w:r w:rsidR="00E10766" w:rsidRPr="00CC3889">
        <w:rPr>
          <w:rFonts w:ascii="Arial" w:hAnsi="Arial" w:cs="Arial"/>
          <w:sz w:val="24"/>
          <w:szCs w:val="24"/>
        </w:rPr>
        <w:t>3 listopada br. obwieszczeń</w:t>
      </w:r>
      <w:r w:rsidRPr="00CC3889">
        <w:rPr>
          <w:rFonts w:ascii="Arial" w:hAnsi="Arial" w:cs="Arial"/>
          <w:sz w:val="24"/>
          <w:szCs w:val="24"/>
        </w:rPr>
        <w:t xml:space="preserve"> Prezesa Agencji Oceny Technol</w:t>
      </w:r>
      <w:r w:rsidR="00E10766" w:rsidRPr="00CC3889">
        <w:rPr>
          <w:rFonts w:ascii="Arial" w:hAnsi="Arial" w:cs="Arial"/>
          <w:sz w:val="24"/>
          <w:szCs w:val="24"/>
        </w:rPr>
        <w:t>ogii Medycznych i Taryfikacji w </w:t>
      </w:r>
      <w:r w:rsidRPr="00CC3889">
        <w:rPr>
          <w:rFonts w:ascii="Arial" w:hAnsi="Arial" w:cs="Arial"/>
          <w:sz w:val="24"/>
          <w:szCs w:val="24"/>
        </w:rPr>
        <w:t>sprawie taryf świadczeń gwarantowanych w rodzaju leczenie szpitalne, które będą miały zastosowanie do świadcze</w:t>
      </w:r>
      <w:r w:rsidR="00E10766" w:rsidRPr="00CC3889">
        <w:rPr>
          <w:rFonts w:ascii="Arial" w:hAnsi="Arial" w:cs="Arial"/>
          <w:sz w:val="24"/>
          <w:szCs w:val="24"/>
        </w:rPr>
        <w:t>ń udzielanych od 1 stycznia 2018</w:t>
      </w:r>
      <w:r w:rsidRPr="00CC3889">
        <w:rPr>
          <w:rFonts w:ascii="Arial" w:hAnsi="Arial" w:cs="Arial"/>
          <w:sz w:val="24"/>
          <w:szCs w:val="24"/>
        </w:rPr>
        <w:t xml:space="preserve"> r.</w:t>
      </w:r>
    </w:p>
    <w:p w:rsidR="00E10766" w:rsidRPr="00CC3889" w:rsidRDefault="00E10766" w:rsidP="0077658F">
      <w:pPr>
        <w:spacing w:after="120" w:line="360" w:lineRule="auto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Zgodnie z </w:t>
      </w:r>
      <w:r w:rsidRPr="00CC3889">
        <w:rPr>
          <w:rFonts w:ascii="Arial" w:hAnsi="Arial" w:cs="Arial"/>
          <w:spacing w:val="-6"/>
          <w:sz w:val="24"/>
          <w:szCs w:val="24"/>
        </w:rPr>
        <w:t>przyjętymi przez AOTM i T założeniami do wyceny świadczeń</w:t>
      </w:r>
      <w:r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gwarantowanych w rodzaju leczenie szpitalne i rekomendacjami </w:t>
      </w:r>
      <w:r w:rsidR="006C1B4D" w:rsidRPr="00CC3889">
        <w:rPr>
          <w:rFonts w:ascii="Arial" w:hAnsi="Arial" w:cs="Arial"/>
          <w:spacing w:val="-6"/>
          <w:sz w:val="24"/>
          <w:szCs w:val="24"/>
        </w:rPr>
        <w:t xml:space="preserve">dokonano </w:t>
      </w:r>
      <w:r w:rsidRPr="00CC3889">
        <w:rPr>
          <w:rFonts w:ascii="Arial" w:hAnsi="Arial" w:cs="Arial"/>
          <w:spacing w:val="-6"/>
          <w:sz w:val="24"/>
          <w:szCs w:val="24"/>
        </w:rPr>
        <w:t xml:space="preserve">wydzielenia nowych grup dla świadczeń artrotomii (nowa grupa </w:t>
      </w:r>
      <w:r w:rsidR="00077D77" w:rsidRPr="001A6B8D">
        <w:rPr>
          <w:rFonts w:ascii="Arial" w:hAnsi="Arial" w:cs="Arial"/>
          <w:spacing w:val="-6"/>
          <w:sz w:val="24"/>
          <w:szCs w:val="24"/>
        </w:rPr>
        <w:t>H80</w:t>
      </w:r>
      <w:r w:rsidR="00077D77">
        <w:rPr>
          <w:rFonts w:ascii="Arial" w:hAnsi="Arial" w:cs="Arial"/>
          <w:spacing w:val="-6"/>
          <w:sz w:val="24"/>
          <w:szCs w:val="24"/>
        </w:rPr>
        <w:t xml:space="preserve"> </w:t>
      </w:r>
      <w:r w:rsidRPr="00CC3889">
        <w:rPr>
          <w:rFonts w:ascii="Arial" w:hAnsi="Arial" w:cs="Arial"/>
          <w:spacing w:val="-6"/>
          <w:sz w:val="24"/>
          <w:szCs w:val="24"/>
        </w:rPr>
        <w:t>„</w:t>
      </w:r>
      <w:r w:rsidRPr="00CC3889">
        <w:rPr>
          <w:rFonts w:ascii="Arial" w:hAnsi="Arial" w:cs="Arial"/>
          <w:i/>
          <w:spacing w:val="-6"/>
          <w:sz w:val="24"/>
          <w:szCs w:val="24"/>
        </w:rPr>
        <w:t>Artrotomia w chorobach infekcyjnych, nowotworowych kości, stawów, tkanki łącznej</w:t>
      </w:r>
      <w:r w:rsidRPr="00CC3889">
        <w:rPr>
          <w:rFonts w:ascii="Arial" w:hAnsi="Arial" w:cs="Arial"/>
          <w:spacing w:val="-6"/>
          <w:sz w:val="24"/>
          <w:szCs w:val="24"/>
        </w:rPr>
        <w:t xml:space="preserve">”) oraz przeszczepów skóry (nowa grupa </w:t>
      </w:r>
      <w:r w:rsidR="00077D77" w:rsidRPr="001A6B8D">
        <w:rPr>
          <w:rFonts w:ascii="Arial" w:hAnsi="Arial" w:cs="Arial"/>
          <w:spacing w:val="-6"/>
          <w:sz w:val="24"/>
          <w:szCs w:val="24"/>
        </w:rPr>
        <w:t>J31</w:t>
      </w:r>
      <w:r w:rsidR="00077D77">
        <w:rPr>
          <w:rFonts w:ascii="Arial" w:hAnsi="Arial" w:cs="Arial"/>
          <w:spacing w:val="-6"/>
          <w:sz w:val="24"/>
          <w:szCs w:val="24"/>
        </w:rPr>
        <w:t xml:space="preserve"> </w:t>
      </w:r>
      <w:r w:rsidRPr="00CC3889">
        <w:rPr>
          <w:rFonts w:ascii="Arial" w:hAnsi="Arial" w:cs="Arial"/>
          <w:spacing w:val="-6"/>
          <w:sz w:val="24"/>
          <w:szCs w:val="24"/>
        </w:rPr>
        <w:t>„</w:t>
      </w:r>
      <w:r w:rsidRPr="00CC3889">
        <w:rPr>
          <w:rFonts w:ascii="Arial" w:hAnsi="Arial" w:cs="Arial"/>
          <w:i/>
          <w:spacing w:val="-6"/>
          <w:sz w:val="24"/>
          <w:szCs w:val="24"/>
        </w:rPr>
        <w:t>Zabiegi związane z przeszczepami skóry</w:t>
      </w:r>
      <w:r w:rsidRPr="00CC3889">
        <w:rPr>
          <w:rFonts w:ascii="Arial" w:hAnsi="Arial" w:cs="Arial"/>
          <w:spacing w:val="-6"/>
          <w:sz w:val="24"/>
          <w:szCs w:val="24"/>
        </w:rPr>
        <w:t xml:space="preserve">”). </w:t>
      </w:r>
      <w:r w:rsidR="006C1B4D" w:rsidRPr="00CC3889">
        <w:rPr>
          <w:rFonts w:ascii="Arial" w:hAnsi="Arial" w:cs="Arial"/>
          <w:spacing w:val="-6"/>
          <w:sz w:val="24"/>
          <w:szCs w:val="24"/>
        </w:rPr>
        <w:t xml:space="preserve">W związku z tym usunięto grupę H66 oraz </w:t>
      </w:r>
      <w:r w:rsidR="006C1B4D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wprowadzono zmiany w </w:t>
      </w:r>
      <w:r w:rsidR="00BE5764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charakterystykach </w:t>
      </w:r>
      <w:r w:rsidR="006C1B4D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JG</w:t>
      </w:r>
      <w:r w:rsidR="0077658F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P:</w:t>
      </w:r>
      <w:r w:rsidR="001A6B8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J32, H83, polegające na </w:t>
      </w:r>
      <w:r w:rsidR="006C1B4D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przeniesieniu wł</w:t>
      </w:r>
      <w:r w:rsidR="001A6B8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aściwych procedur medycznych do </w:t>
      </w:r>
      <w:r w:rsidR="006C1B4D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wyodrębnionych grup.</w:t>
      </w:r>
    </w:p>
    <w:p w:rsidR="004E6D63" w:rsidRDefault="004E6D63" w:rsidP="00195A89">
      <w:pPr>
        <w:spacing w:after="0" w:line="360" w:lineRule="auto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C76CFA">
        <w:rPr>
          <w:rFonts w:ascii="Arial" w:hAnsi="Arial" w:cs="Arial"/>
          <w:spacing w:val="-6"/>
          <w:sz w:val="24"/>
          <w:szCs w:val="24"/>
        </w:rPr>
        <w:t>Dodatkowo, w zarządzeniu wprowadzono następujące modyfikacje</w:t>
      </w:r>
      <w:r w:rsidR="006B02EF">
        <w:rPr>
          <w:rFonts w:ascii="Arial" w:hAnsi="Arial" w:cs="Arial"/>
          <w:spacing w:val="-6"/>
          <w:sz w:val="24"/>
          <w:szCs w:val="24"/>
        </w:rPr>
        <w:t>:</w:t>
      </w:r>
    </w:p>
    <w:p w:rsidR="004E6D63" w:rsidRDefault="004E6D63" w:rsidP="006B02E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uwzględniając wniosek </w:t>
      </w:r>
      <w:r w:rsidR="005F3DA4" w:rsidRPr="004E6D63">
        <w:rPr>
          <w:rFonts w:ascii="Arial" w:hAnsi="Arial" w:cs="Arial"/>
          <w:sz w:val="24"/>
        </w:rPr>
        <w:t>Konsu</w:t>
      </w:r>
      <w:r w:rsidRPr="004E6D63">
        <w:rPr>
          <w:rFonts w:ascii="Arial" w:hAnsi="Arial" w:cs="Arial"/>
          <w:sz w:val="24"/>
        </w:rPr>
        <w:t xml:space="preserve">ltanta Krajowego w </w:t>
      </w:r>
      <w:r w:rsidR="005F3DA4" w:rsidRPr="004E6D63">
        <w:rPr>
          <w:rFonts w:ascii="Arial" w:hAnsi="Arial" w:cs="Arial"/>
          <w:sz w:val="24"/>
        </w:rPr>
        <w:t>dziedzini</w:t>
      </w:r>
      <w:r w:rsidRPr="004E6D63">
        <w:rPr>
          <w:rFonts w:ascii="Arial" w:hAnsi="Arial" w:cs="Arial"/>
          <w:sz w:val="24"/>
        </w:rPr>
        <w:t xml:space="preserve">e pediatrii </w:t>
      </w:r>
    </w:p>
    <w:p w:rsidR="004E6D63" w:rsidRPr="0077658F" w:rsidRDefault="004E6D63" w:rsidP="006B02EF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spacing w:val="-6"/>
          <w:sz w:val="24"/>
        </w:rPr>
      </w:pPr>
      <w:r w:rsidRPr="0077658F">
        <w:rPr>
          <w:rFonts w:ascii="Arial" w:hAnsi="Arial" w:cs="Arial"/>
          <w:spacing w:val="-6"/>
          <w:sz w:val="24"/>
        </w:rPr>
        <w:t>w </w:t>
      </w:r>
      <w:r w:rsidR="005F3DA4" w:rsidRPr="0077658F">
        <w:rPr>
          <w:rFonts w:ascii="Arial" w:hAnsi="Arial" w:cs="Arial"/>
          <w:spacing w:val="-6"/>
          <w:sz w:val="24"/>
        </w:rPr>
        <w:t xml:space="preserve"> </w:t>
      </w:r>
      <w:r w:rsidR="001974A8" w:rsidRPr="0077658F">
        <w:rPr>
          <w:rFonts w:ascii="Arial" w:hAnsi="Arial" w:cs="Arial"/>
          <w:spacing w:val="-6"/>
          <w:sz w:val="24"/>
        </w:rPr>
        <w:t xml:space="preserve">katalogu </w:t>
      </w:r>
      <w:r w:rsidRPr="0077658F">
        <w:rPr>
          <w:rFonts w:ascii="Arial" w:hAnsi="Arial" w:cs="Arial"/>
          <w:spacing w:val="-6"/>
          <w:sz w:val="24"/>
        </w:rPr>
        <w:t>JGP</w:t>
      </w:r>
      <w:r w:rsidR="001974A8" w:rsidRPr="0077658F">
        <w:rPr>
          <w:rFonts w:ascii="Arial" w:hAnsi="Arial" w:cs="Arial"/>
          <w:spacing w:val="-6"/>
          <w:sz w:val="24"/>
        </w:rPr>
        <w:t xml:space="preserve"> - w grupach </w:t>
      </w:r>
      <w:r w:rsidRPr="0077658F">
        <w:rPr>
          <w:rFonts w:ascii="Arial" w:hAnsi="Arial" w:cs="Arial"/>
          <w:spacing w:val="-6"/>
          <w:sz w:val="24"/>
        </w:rPr>
        <w:t>z sekcji P (Choroby</w:t>
      </w:r>
      <w:r w:rsidR="0077658F" w:rsidRPr="0077658F">
        <w:rPr>
          <w:rFonts w:ascii="Arial" w:hAnsi="Arial" w:cs="Arial"/>
          <w:spacing w:val="-6"/>
          <w:sz w:val="24"/>
        </w:rPr>
        <w:t xml:space="preserve"> dzieci) – dla hospitalizacji &lt; </w:t>
      </w:r>
      <w:r w:rsidRPr="0077658F">
        <w:rPr>
          <w:rFonts w:ascii="Arial" w:hAnsi="Arial" w:cs="Arial"/>
          <w:spacing w:val="-6"/>
          <w:sz w:val="24"/>
        </w:rPr>
        <w:t xml:space="preserve">3 dni </w:t>
      </w:r>
      <w:r w:rsidRPr="0077658F">
        <w:rPr>
          <w:rFonts w:ascii="Arial" w:hAnsi="Arial" w:cs="Arial"/>
          <w:spacing w:val="-6"/>
          <w:sz w:val="24"/>
          <w:szCs w:val="24"/>
        </w:rPr>
        <w:t>wprowadzono wartość punktową na poziomie 65% wartości bazowej danej JGP (dotychczas 50% dla hospitalizacji &lt; 3 dni),</w:t>
      </w:r>
    </w:p>
    <w:p w:rsidR="001974A8" w:rsidRPr="001974A8" w:rsidRDefault="004E6D63" w:rsidP="001974A8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w grupie </w:t>
      </w:r>
      <w:r w:rsidRPr="002B3353">
        <w:rPr>
          <w:rFonts w:ascii="Arial" w:hAnsi="Arial" w:cs="Arial"/>
          <w:i/>
          <w:spacing w:val="-4"/>
          <w:sz w:val="24"/>
          <w:szCs w:val="24"/>
        </w:rPr>
        <w:t xml:space="preserve">C13 </w:t>
      </w:r>
      <w:r w:rsidR="002B3353" w:rsidRPr="002B3353">
        <w:rPr>
          <w:rFonts w:ascii="Arial" w:hAnsi="Arial" w:cs="Arial"/>
          <w:i/>
          <w:sz w:val="24"/>
        </w:rPr>
        <w:t>Średnie zabiegi jamy ustnej, gardła i krtani &lt; 18 r.ż.*</w:t>
      </w:r>
      <w:r w:rsidR="002B3353">
        <w:rPr>
          <w:rFonts w:ascii="Arial" w:hAnsi="Arial" w:cs="Arial"/>
          <w:i/>
          <w:sz w:val="24"/>
        </w:rPr>
        <w:t xml:space="preserve"> dla </w:t>
      </w:r>
      <w:r w:rsidR="002B3353" w:rsidRPr="002B3353">
        <w:rPr>
          <w:rFonts w:ascii="Arial" w:hAnsi="Arial" w:cs="Arial"/>
          <w:sz w:val="24"/>
        </w:rPr>
        <w:t>ty</w:t>
      </w:r>
      <w:r w:rsidR="002B3353" w:rsidRPr="002B3353">
        <w:rPr>
          <w:rFonts w:ascii="Arial" w:hAnsi="Arial" w:cs="Arial"/>
          <w:spacing w:val="-4"/>
          <w:sz w:val="24"/>
          <w:szCs w:val="24"/>
        </w:rPr>
        <w:t xml:space="preserve">pu umowy </w:t>
      </w:r>
      <w:r w:rsidR="002B3353" w:rsidRPr="002B3353">
        <w:rPr>
          <w:rFonts w:ascii="Arial" w:hAnsi="Arial" w:cs="Arial"/>
          <w:i/>
          <w:spacing w:val="-4"/>
          <w:sz w:val="24"/>
          <w:szCs w:val="24"/>
        </w:rPr>
        <w:t xml:space="preserve">hospitalizacja, hospitalizacja planowa, leczenie jednego dnia </w:t>
      </w:r>
      <w:r w:rsidR="002B3353" w:rsidRPr="001974A8">
        <w:rPr>
          <w:rFonts w:ascii="Arial" w:hAnsi="Arial" w:cs="Arial"/>
          <w:sz w:val="24"/>
        </w:rPr>
        <w:t>wprowadzono jednakową taryfę świadczenia;</w:t>
      </w:r>
    </w:p>
    <w:p w:rsidR="009560EB" w:rsidRDefault="002B3353" w:rsidP="001974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9560EB" w:rsidRPr="002B3353">
        <w:rPr>
          <w:rFonts w:ascii="Arial" w:hAnsi="Arial" w:cs="Arial"/>
          <w:sz w:val="24"/>
        </w:rPr>
        <w:t xml:space="preserve"> katalogu pro</w:t>
      </w:r>
      <w:r>
        <w:rPr>
          <w:rFonts w:ascii="Arial" w:hAnsi="Arial" w:cs="Arial"/>
          <w:sz w:val="24"/>
        </w:rPr>
        <w:t>duktów odrębnych -</w:t>
      </w:r>
      <w:r w:rsidR="005F3DA4" w:rsidRPr="002B3353">
        <w:rPr>
          <w:rFonts w:ascii="Arial" w:hAnsi="Arial" w:cs="Arial"/>
          <w:sz w:val="24"/>
        </w:rPr>
        <w:t xml:space="preserve"> utworzono nowy sta</w:t>
      </w:r>
      <w:r>
        <w:rPr>
          <w:rFonts w:ascii="Arial" w:hAnsi="Arial" w:cs="Arial"/>
          <w:sz w:val="24"/>
        </w:rPr>
        <w:t xml:space="preserve">tystyczny produkt rozliczeniowy o kodzie: </w:t>
      </w:r>
      <w:r w:rsidRPr="002B3353">
        <w:rPr>
          <w:rFonts w:ascii="Arial" w:hAnsi="Arial" w:cs="Arial"/>
          <w:i/>
          <w:sz w:val="24"/>
        </w:rPr>
        <w:t>5.52.01.0001511</w:t>
      </w:r>
      <w:r>
        <w:rPr>
          <w:rFonts w:ascii="Arial" w:hAnsi="Arial" w:cs="Arial"/>
          <w:i/>
          <w:sz w:val="24"/>
        </w:rPr>
        <w:t xml:space="preserve"> </w:t>
      </w:r>
      <w:r w:rsidR="005F3DA4" w:rsidRPr="002B3353">
        <w:rPr>
          <w:rFonts w:ascii="Arial" w:hAnsi="Arial" w:cs="Arial"/>
          <w:i/>
          <w:sz w:val="24"/>
        </w:rPr>
        <w:t>Kolejne badanie genetyczne</w:t>
      </w:r>
      <w:r w:rsidRPr="002B3353">
        <w:rPr>
          <w:rFonts w:ascii="Arial" w:hAnsi="Arial" w:cs="Arial"/>
          <w:i/>
          <w:sz w:val="24"/>
        </w:rPr>
        <w:t xml:space="preserve"> pierwotnie pobranego materiału</w:t>
      </w:r>
      <w:r>
        <w:rPr>
          <w:rFonts w:ascii="Arial" w:hAnsi="Arial" w:cs="Arial"/>
          <w:i/>
          <w:sz w:val="24"/>
        </w:rPr>
        <w:t xml:space="preserve"> </w:t>
      </w:r>
      <w:r w:rsidR="005F3DA4" w:rsidRPr="002B3353">
        <w:rPr>
          <w:rFonts w:ascii="Arial" w:hAnsi="Arial" w:cs="Arial"/>
          <w:i/>
          <w:sz w:val="24"/>
        </w:rPr>
        <w:t>– w trybie ambulatoryjny</w:t>
      </w:r>
      <w:r w:rsidR="005F3DA4" w:rsidRPr="002B3353">
        <w:rPr>
          <w:rFonts w:ascii="Arial" w:hAnsi="Arial" w:cs="Arial"/>
          <w:sz w:val="24"/>
        </w:rPr>
        <w:t>m, umożliwiający</w:t>
      </w:r>
      <w:r w:rsidR="009560EB" w:rsidRPr="002B3353">
        <w:rPr>
          <w:rFonts w:ascii="Arial" w:hAnsi="Arial" w:cs="Arial"/>
          <w:sz w:val="24"/>
        </w:rPr>
        <w:t xml:space="preserve"> rozlicz</w:t>
      </w:r>
      <w:r w:rsidR="00944C9B">
        <w:rPr>
          <w:rFonts w:ascii="Arial" w:hAnsi="Arial" w:cs="Arial"/>
          <w:sz w:val="24"/>
        </w:rPr>
        <w:t>a</w:t>
      </w:r>
      <w:r w:rsidR="009560EB" w:rsidRPr="002B3353">
        <w:rPr>
          <w:rFonts w:ascii="Arial" w:hAnsi="Arial" w:cs="Arial"/>
          <w:sz w:val="24"/>
        </w:rPr>
        <w:t xml:space="preserve">nie </w:t>
      </w:r>
      <w:r>
        <w:rPr>
          <w:rFonts w:ascii="Arial" w:hAnsi="Arial" w:cs="Arial"/>
          <w:sz w:val="24"/>
        </w:rPr>
        <w:t>wykonanych ponownie</w:t>
      </w:r>
      <w:r w:rsidR="009560EB" w:rsidRPr="002B3353">
        <w:rPr>
          <w:rFonts w:ascii="Arial" w:hAnsi="Arial" w:cs="Arial"/>
          <w:sz w:val="24"/>
        </w:rPr>
        <w:t xml:space="preserve"> badań genetycznych z katalo</w:t>
      </w:r>
      <w:r>
        <w:rPr>
          <w:rFonts w:ascii="Arial" w:hAnsi="Arial" w:cs="Arial"/>
          <w:sz w:val="24"/>
        </w:rPr>
        <w:t xml:space="preserve">gu produktów do sumowania, </w:t>
      </w:r>
      <w:r w:rsidR="009560EB" w:rsidRPr="002B3353">
        <w:rPr>
          <w:rFonts w:ascii="Arial" w:hAnsi="Arial" w:cs="Arial"/>
          <w:sz w:val="24"/>
        </w:rPr>
        <w:t>z zastrzeżeniem</w:t>
      </w:r>
      <w:r w:rsidR="0077658F">
        <w:rPr>
          <w:rFonts w:ascii="Arial" w:hAnsi="Arial" w:cs="Arial"/>
          <w:sz w:val="24"/>
        </w:rPr>
        <w:t>,</w:t>
      </w:r>
      <w:r w:rsidR="009560EB" w:rsidRPr="002B3353">
        <w:rPr>
          <w:rFonts w:ascii="Arial" w:hAnsi="Arial" w:cs="Arial"/>
          <w:sz w:val="24"/>
        </w:rPr>
        <w:t xml:space="preserve"> że </w:t>
      </w:r>
      <w:r w:rsidR="0077658F">
        <w:rPr>
          <w:rFonts w:ascii="Arial" w:hAnsi="Arial" w:cs="Arial"/>
          <w:sz w:val="24"/>
        </w:rPr>
        <w:t>rozlicza</w:t>
      </w:r>
      <w:r w:rsidR="009560EB" w:rsidRPr="002B3353">
        <w:rPr>
          <w:rFonts w:ascii="Arial" w:hAnsi="Arial" w:cs="Arial"/>
          <w:sz w:val="24"/>
        </w:rPr>
        <w:t>n</w:t>
      </w:r>
      <w:r w:rsidR="0077658F">
        <w:rPr>
          <w:rFonts w:ascii="Arial" w:hAnsi="Arial" w:cs="Arial"/>
          <w:sz w:val="24"/>
        </w:rPr>
        <w:t>ie badań tym produktem możliwe</w:t>
      </w:r>
      <w:r>
        <w:rPr>
          <w:rFonts w:ascii="Arial" w:hAnsi="Arial" w:cs="Arial"/>
          <w:sz w:val="24"/>
        </w:rPr>
        <w:t xml:space="preserve"> będzie </w:t>
      </w:r>
      <w:r w:rsidR="0077658F">
        <w:rPr>
          <w:rFonts w:ascii="Arial" w:hAnsi="Arial" w:cs="Arial"/>
          <w:sz w:val="24"/>
        </w:rPr>
        <w:t>w przypadku modyfikacji</w:t>
      </w:r>
      <w:r w:rsidR="009560EB" w:rsidRPr="002B3353">
        <w:rPr>
          <w:rFonts w:ascii="Arial" w:hAnsi="Arial" w:cs="Arial"/>
          <w:sz w:val="24"/>
        </w:rPr>
        <w:t xml:space="preserve"> ustalonego leczenia przy jednoczesnej konieczności sprawozdania pierwotnej d</w:t>
      </w:r>
      <w:r>
        <w:rPr>
          <w:rFonts w:ascii="Arial" w:hAnsi="Arial" w:cs="Arial"/>
          <w:sz w:val="24"/>
        </w:rPr>
        <w:t>aty pobrania materiału do badań;</w:t>
      </w:r>
    </w:p>
    <w:p w:rsidR="00E7355B" w:rsidRPr="004040EC" w:rsidRDefault="0077658F" w:rsidP="004040E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wniosek środowiska onkologów wprowadzono nowy produkt </w:t>
      </w:r>
      <w:r w:rsidR="00815F31">
        <w:rPr>
          <w:rFonts w:ascii="Arial" w:hAnsi="Arial" w:cs="Arial"/>
          <w:sz w:val="24"/>
        </w:rPr>
        <w:t>rozliczeniowy o </w:t>
      </w:r>
      <w:r w:rsidR="004040EC">
        <w:rPr>
          <w:rFonts w:ascii="Arial" w:hAnsi="Arial" w:cs="Arial"/>
          <w:sz w:val="24"/>
        </w:rPr>
        <w:t>kodzie „</w:t>
      </w:r>
      <w:r w:rsidR="004040EC" w:rsidRPr="004040EC">
        <w:rPr>
          <w:rFonts w:ascii="Arial" w:hAnsi="Arial" w:cs="Arial"/>
          <w:sz w:val="24"/>
        </w:rPr>
        <w:t>5.51.01.0017017</w:t>
      </w:r>
      <w:r w:rsidR="004040EC">
        <w:rPr>
          <w:rFonts w:ascii="Arial" w:hAnsi="Arial" w:cs="Arial"/>
          <w:sz w:val="24"/>
        </w:rPr>
        <w:t xml:space="preserve"> </w:t>
      </w:r>
      <w:r w:rsidRPr="004040EC">
        <w:rPr>
          <w:rFonts w:ascii="Arial" w:hAnsi="Arial" w:cs="Arial"/>
          <w:sz w:val="24"/>
        </w:rPr>
        <w:t xml:space="preserve">Z01 </w:t>
      </w:r>
      <w:r w:rsidRPr="004040EC">
        <w:rPr>
          <w:rFonts w:ascii="Arial" w:hAnsi="Arial" w:cs="Arial"/>
          <w:i/>
          <w:sz w:val="24"/>
        </w:rPr>
        <w:t xml:space="preserve">Kompleksowa diagnostyka </w:t>
      </w:r>
      <w:r w:rsidR="00077D77" w:rsidRPr="001A6B8D">
        <w:rPr>
          <w:rFonts w:ascii="Arial" w:hAnsi="Arial" w:cs="Arial"/>
          <w:i/>
          <w:sz w:val="24"/>
        </w:rPr>
        <w:t>onkologiczna</w:t>
      </w:r>
      <w:r w:rsidRPr="004040EC">
        <w:rPr>
          <w:rFonts w:ascii="Arial" w:hAnsi="Arial" w:cs="Arial"/>
          <w:i/>
          <w:sz w:val="24"/>
        </w:rPr>
        <w:t>”</w:t>
      </w:r>
      <w:r w:rsidRPr="004040EC">
        <w:rPr>
          <w:rFonts w:ascii="Arial" w:hAnsi="Arial" w:cs="Arial"/>
          <w:sz w:val="24"/>
        </w:rPr>
        <w:t xml:space="preserve"> dedykowany</w:t>
      </w:r>
      <w:r w:rsidR="00A555A4" w:rsidRPr="004040EC">
        <w:rPr>
          <w:rFonts w:ascii="Arial" w:hAnsi="Arial" w:cs="Arial"/>
          <w:sz w:val="24"/>
        </w:rPr>
        <w:t xml:space="preserve"> do </w:t>
      </w:r>
      <w:r w:rsidRPr="004040EC">
        <w:rPr>
          <w:rFonts w:ascii="Arial" w:hAnsi="Arial" w:cs="Arial"/>
          <w:sz w:val="24"/>
        </w:rPr>
        <w:t>rozliczania</w:t>
      </w:r>
      <w:r w:rsidR="00815F31" w:rsidRPr="004040EC">
        <w:rPr>
          <w:rFonts w:ascii="Arial" w:hAnsi="Arial" w:cs="Arial"/>
          <w:sz w:val="24"/>
        </w:rPr>
        <w:t xml:space="preserve"> szeregu badań diagnostycznych, które ze względu na specyfikę i konieczność zastosowania m.in. znieczulenia nie mogą być wykonywane w ramach pakietów diagnostycznych w trybie ambulatoryjnym.</w:t>
      </w:r>
      <w:r w:rsidRPr="004040EC">
        <w:rPr>
          <w:rFonts w:ascii="Arial" w:hAnsi="Arial" w:cs="Arial"/>
          <w:sz w:val="24"/>
        </w:rPr>
        <w:t xml:space="preserve"> Zmiana ma na celu </w:t>
      </w:r>
      <w:r w:rsidR="00815F31" w:rsidRPr="004040EC">
        <w:rPr>
          <w:rFonts w:ascii="Arial" w:hAnsi="Arial" w:cs="Arial"/>
          <w:sz w:val="24"/>
          <w:szCs w:val="24"/>
        </w:rPr>
        <w:t>poprawę kompleksowości udzielanych świadczeń oraz umożliwienie</w:t>
      </w:r>
      <w:r w:rsidR="00E7355B" w:rsidRPr="004040EC">
        <w:rPr>
          <w:rFonts w:ascii="Arial" w:hAnsi="Arial" w:cs="Arial"/>
          <w:sz w:val="24"/>
          <w:szCs w:val="24"/>
        </w:rPr>
        <w:t xml:space="preserve"> </w:t>
      </w:r>
      <w:r w:rsidR="00A555A4" w:rsidRPr="004040EC">
        <w:rPr>
          <w:rFonts w:ascii="Arial" w:hAnsi="Arial" w:cs="Arial"/>
          <w:sz w:val="24"/>
          <w:szCs w:val="24"/>
        </w:rPr>
        <w:t xml:space="preserve">pacjentom onkologicznym </w:t>
      </w:r>
      <w:r w:rsidR="00815F31" w:rsidRPr="004040EC">
        <w:rPr>
          <w:rFonts w:ascii="Arial" w:hAnsi="Arial" w:cs="Arial"/>
          <w:sz w:val="24"/>
          <w:szCs w:val="24"/>
        </w:rPr>
        <w:t xml:space="preserve">uzyskanie </w:t>
      </w:r>
      <w:r w:rsidR="00A555A4" w:rsidRPr="004040EC">
        <w:rPr>
          <w:rFonts w:ascii="Arial" w:hAnsi="Arial" w:cs="Arial"/>
          <w:sz w:val="24"/>
          <w:szCs w:val="24"/>
        </w:rPr>
        <w:t xml:space="preserve">diagnostyki </w:t>
      </w:r>
      <w:r w:rsidR="00815F31" w:rsidRPr="004040EC">
        <w:rPr>
          <w:rFonts w:ascii="Arial" w:hAnsi="Arial" w:cs="Arial"/>
          <w:sz w:val="24"/>
          <w:szCs w:val="24"/>
        </w:rPr>
        <w:t xml:space="preserve">w </w:t>
      </w:r>
      <w:r w:rsidR="00E7355B" w:rsidRPr="004040EC">
        <w:rPr>
          <w:rFonts w:ascii="Arial" w:hAnsi="Arial" w:cs="Arial"/>
          <w:sz w:val="24"/>
          <w:szCs w:val="24"/>
        </w:rPr>
        <w:t>ramach „szybkiej ścieżki onkologicznej” zgodnie z zasadami postępowania diagnostyczno – terapeutycznego nowotworów złośliwych.</w:t>
      </w:r>
    </w:p>
    <w:p w:rsidR="005F3DA4" w:rsidRDefault="002B3353" w:rsidP="001974A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F3DA4" w:rsidRPr="002B3353">
        <w:rPr>
          <w:rFonts w:ascii="Arial" w:hAnsi="Arial" w:cs="Arial"/>
          <w:sz w:val="24"/>
        </w:rPr>
        <w:t xml:space="preserve"> załączniku dotyczącym oceny stanu pacjenta według skali TISS-28, dokonano modyfikacji mających charakter porządkowy i dookreślający składowe podlegające ocenie w przedmiotowej skali. Zmiany wynikaj</w:t>
      </w:r>
      <w:r>
        <w:rPr>
          <w:rFonts w:ascii="Arial" w:hAnsi="Arial" w:cs="Arial"/>
          <w:sz w:val="24"/>
        </w:rPr>
        <w:t xml:space="preserve">ą przede wszystkim </w:t>
      </w:r>
      <w:r w:rsidR="005F3DA4" w:rsidRPr="002B3353">
        <w:rPr>
          <w:rFonts w:ascii="Arial" w:hAnsi="Arial" w:cs="Arial"/>
          <w:sz w:val="24"/>
        </w:rPr>
        <w:t>z aktualnej wiedz</w:t>
      </w:r>
      <w:r>
        <w:rPr>
          <w:rFonts w:ascii="Arial" w:hAnsi="Arial" w:cs="Arial"/>
          <w:sz w:val="24"/>
        </w:rPr>
        <w:t>y w dziedzinie anestezjologii i </w:t>
      </w:r>
      <w:r w:rsidR="005F3DA4" w:rsidRPr="002B3353">
        <w:rPr>
          <w:rFonts w:ascii="Arial" w:hAnsi="Arial" w:cs="Arial"/>
          <w:sz w:val="24"/>
        </w:rPr>
        <w:t>intensywnej terapii, w tym z obecnie stosowanych technik / metod leczenia.</w:t>
      </w:r>
    </w:p>
    <w:p w:rsidR="00B11B91" w:rsidRPr="00B11B91" w:rsidRDefault="00B11B91" w:rsidP="001974A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B11B91">
        <w:rPr>
          <w:rFonts w:ascii="Arial" w:eastAsia="Times New Roman" w:hAnsi="Arial" w:cs="Arial"/>
          <w:spacing w:val="-6"/>
          <w:sz w:val="24"/>
          <w:szCs w:val="24"/>
        </w:rPr>
        <w:t>w charakterystyce JGP</w:t>
      </w:r>
      <w:r>
        <w:rPr>
          <w:rFonts w:ascii="Arial" w:eastAsia="Times New Roman" w:hAnsi="Arial" w:cs="Arial"/>
          <w:spacing w:val="-6"/>
          <w:sz w:val="24"/>
          <w:szCs w:val="24"/>
        </w:rPr>
        <w:t>:</w:t>
      </w:r>
    </w:p>
    <w:p w:rsidR="001A6B8D" w:rsidRPr="001A6B8D" w:rsidRDefault="00B11B91" w:rsidP="001974A8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t xml:space="preserve">dodano charakterystyki </w:t>
      </w:r>
      <w:r w:rsidR="001974A8">
        <w:rPr>
          <w:rFonts w:ascii="Arial" w:eastAsia="Times New Roman" w:hAnsi="Arial" w:cs="Arial"/>
          <w:spacing w:val="-6"/>
          <w:sz w:val="24"/>
          <w:szCs w:val="24"/>
        </w:rPr>
        <w:t>nowych grup</w:t>
      </w:r>
      <w:r w:rsidR="001A6B8D">
        <w:rPr>
          <w:rFonts w:ascii="Arial" w:eastAsia="Times New Roman" w:hAnsi="Arial" w:cs="Arial"/>
          <w:spacing w:val="-6"/>
          <w:sz w:val="24"/>
          <w:szCs w:val="24"/>
        </w:rPr>
        <w:t>:</w:t>
      </w:r>
      <w:r w:rsidR="001974A8">
        <w:rPr>
          <w:rFonts w:ascii="Arial" w:eastAsia="Times New Roman" w:hAnsi="Arial" w:cs="Arial"/>
          <w:spacing w:val="-6"/>
          <w:sz w:val="24"/>
          <w:szCs w:val="24"/>
        </w:rPr>
        <w:t xml:space="preserve"> T11 – T16 dedykowanych centro</w:t>
      </w:r>
      <w:r>
        <w:rPr>
          <w:rFonts w:ascii="Arial" w:eastAsia="Times New Roman" w:hAnsi="Arial" w:cs="Arial"/>
          <w:spacing w:val="-6"/>
          <w:sz w:val="24"/>
          <w:szCs w:val="24"/>
        </w:rPr>
        <w:t>m urazowym dla dzieci</w:t>
      </w:r>
      <w:r w:rsidR="001A6B8D">
        <w:rPr>
          <w:rFonts w:ascii="Arial" w:eastAsia="Times New Roman" w:hAnsi="Arial" w:cs="Arial"/>
          <w:spacing w:val="-6"/>
          <w:sz w:val="24"/>
          <w:szCs w:val="24"/>
        </w:rPr>
        <w:t>,</w:t>
      </w:r>
    </w:p>
    <w:p w:rsidR="00B11B91" w:rsidRPr="001A6B8D" w:rsidRDefault="001A6B8D" w:rsidP="001A6B8D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4"/>
        </w:rPr>
      </w:pPr>
      <w:r w:rsidRPr="001A6B8D">
        <w:rPr>
          <w:rFonts w:ascii="Arial" w:eastAsia="Times New Roman" w:hAnsi="Arial" w:cs="Arial"/>
          <w:spacing w:val="-6"/>
          <w:sz w:val="24"/>
          <w:szCs w:val="24"/>
        </w:rPr>
        <w:t>dodano charakterystyki grup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: H80 </w:t>
      </w:r>
      <w:r w:rsidRPr="001A6B8D">
        <w:rPr>
          <w:rFonts w:ascii="Arial" w:eastAsia="Times New Roman" w:hAnsi="Arial" w:cs="Arial"/>
          <w:spacing w:val="-6"/>
          <w:sz w:val="24"/>
          <w:szCs w:val="24"/>
        </w:rPr>
        <w:t>Artrotomia w chorobach infekcyjnych, nowotworowych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kości, stawów, tkanki łącznej i J31 Zabiegi związane z przeszczepami skóry</w:t>
      </w:r>
      <w:r w:rsidRPr="001A6B8D">
        <w:rPr>
          <w:rFonts w:ascii="Arial" w:eastAsia="Times New Roman" w:hAnsi="Arial" w:cs="Arial"/>
          <w:spacing w:val="-6"/>
          <w:sz w:val="24"/>
          <w:szCs w:val="24"/>
        </w:rPr>
        <w:t>,</w:t>
      </w:r>
    </w:p>
    <w:p w:rsidR="00B11B91" w:rsidRPr="00B11B91" w:rsidRDefault="00B11B91" w:rsidP="001974A8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lastRenderedPageBreak/>
        <w:t xml:space="preserve">oraz </w:t>
      </w:r>
      <w:r w:rsidRPr="00B11B91">
        <w:rPr>
          <w:rFonts w:ascii="Arial" w:eastAsia="Times New Roman" w:hAnsi="Arial" w:cs="Arial"/>
          <w:spacing w:val="-6"/>
          <w:sz w:val="24"/>
          <w:szCs w:val="24"/>
        </w:rPr>
        <w:t>w celu wyeliminowania wątpliwości interpretacyjnych, dokona</w:t>
      </w:r>
      <w:r w:rsidR="006B02EF">
        <w:rPr>
          <w:rFonts w:ascii="Arial" w:eastAsia="Times New Roman" w:hAnsi="Arial" w:cs="Arial"/>
          <w:spacing w:val="-6"/>
          <w:sz w:val="24"/>
          <w:szCs w:val="24"/>
        </w:rPr>
        <w:t>no zmian polegających  m.in. na:</w:t>
      </w:r>
    </w:p>
    <w:p w:rsidR="00B11B91" w:rsidRDefault="00B11B91" w:rsidP="001974A8">
      <w:pPr>
        <w:pStyle w:val="Akapitzlist"/>
        <w:numPr>
          <w:ilvl w:val="0"/>
          <w:numId w:val="5"/>
        </w:numPr>
        <w:spacing w:after="60" w:line="360" w:lineRule="auto"/>
        <w:ind w:left="851" w:hanging="284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t>w</w:t>
      </w:r>
      <w:r w:rsidR="006B02EF">
        <w:rPr>
          <w:rFonts w:ascii="Arial" w:eastAsia="Times New Roman" w:hAnsi="Arial" w:cs="Arial"/>
          <w:spacing w:val="-6"/>
          <w:sz w:val="24"/>
          <w:szCs w:val="24"/>
        </w:rPr>
        <w:t>prowadzaniu w grupie E72  warunku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dotycząc</w:t>
      </w:r>
      <w:r w:rsidR="006B02EF">
        <w:rPr>
          <w:rFonts w:ascii="Arial" w:eastAsia="Times New Roman" w:hAnsi="Arial" w:cs="Arial"/>
          <w:spacing w:val="-6"/>
          <w:sz w:val="24"/>
          <w:szCs w:val="24"/>
        </w:rPr>
        <w:t>ego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wskazania rozpoznania zasadniczego z listy E72</w:t>
      </w:r>
      <w:r w:rsidR="00195A89">
        <w:rPr>
          <w:rFonts w:ascii="Arial" w:eastAsia="Times New Roman" w:hAnsi="Arial" w:cs="Arial"/>
          <w:spacing w:val="-6"/>
          <w:sz w:val="24"/>
          <w:szCs w:val="24"/>
        </w:rPr>
        <w:t>,</w:t>
      </w:r>
      <w:r w:rsidRPr="00B11B9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B11B91" w:rsidRDefault="006B02EF" w:rsidP="001974A8">
      <w:pPr>
        <w:pStyle w:val="Akapitzlist"/>
        <w:numPr>
          <w:ilvl w:val="0"/>
          <w:numId w:val="5"/>
        </w:numPr>
        <w:spacing w:after="60" w:line="360" w:lineRule="auto"/>
        <w:ind w:left="851" w:hanging="284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t xml:space="preserve">uporządkowaniu </w:t>
      </w:r>
      <w:r w:rsidR="00B11B91">
        <w:rPr>
          <w:rFonts w:ascii="Arial" w:eastAsia="Times New Roman" w:hAnsi="Arial" w:cs="Arial"/>
          <w:spacing w:val="-6"/>
          <w:sz w:val="24"/>
          <w:szCs w:val="24"/>
        </w:rPr>
        <w:t>w grupach</w:t>
      </w:r>
      <w:r>
        <w:rPr>
          <w:rFonts w:ascii="Arial" w:eastAsia="Times New Roman" w:hAnsi="Arial" w:cs="Arial"/>
          <w:spacing w:val="-6"/>
          <w:sz w:val="24"/>
          <w:szCs w:val="24"/>
        </w:rPr>
        <w:t>:</w:t>
      </w:r>
      <w:r w:rsidR="00B11B91">
        <w:rPr>
          <w:rFonts w:ascii="Arial" w:eastAsia="Times New Roman" w:hAnsi="Arial" w:cs="Arial"/>
          <w:spacing w:val="-6"/>
          <w:sz w:val="24"/>
          <w:szCs w:val="24"/>
        </w:rPr>
        <w:t xml:space="preserve"> S1</w:t>
      </w:r>
      <w:r>
        <w:rPr>
          <w:rFonts w:ascii="Arial" w:eastAsia="Times New Roman" w:hAnsi="Arial" w:cs="Arial"/>
          <w:spacing w:val="-6"/>
          <w:sz w:val="24"/>
          <w:szCs w:val="24"/>
        </w:rPr>
        <w:t>1, S12, S13, S15, S16 warunków</w:t>
      </w:r>
      <w:r w:rsidR="00B11B91">
        <w:rPr>
          <w:rFonts w:ascii="Arial" w:eastAsia="Times New Roman" w:hAnsi="Arial" w:cs="Arial"/>
          <w:spacing w:val="-6"/>
          <w:sz w:val="24"/>
          <w:szCs w:val="24"/>
        </w:rPr>
        <w:t xml:space="preserve"> zgodnie z wytycznymi otrzymanymi z AOTMiT,</w:t>
      </w:r>
    </w:p>
    <w:p w:rsidR="006B02EF" w:rsidRDefault="0077658F" w:rsidP="0077658F">
      <w:pPr>
        <w:pStyle w:val="Akapitzlist"/>
        <w:numPr>
          <w:ilvl w:val="0"/>
          <w:numId w:val="5"/>
        </w:numPr>
        <w:spacing w:after="60" w:line="360" w:lineRule="auto"/>
        <w:ind w:left="851" w:hanging="284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t xml:space="preserve">przeniesieniu z grupy H19 </w:t>
      </w:r>
      <w:r w:rsidR="006B02EF" w:rsidRPr="0077658F">
        <w:rPr>
          <w:rFonts w:ascii="Arial" w:eastAsia="Times New Roman" w:hAnsi="Arial" w:cs="Arial"/>
          <w:spacing w:val="-6"/>
          <w:sz w:val="24"/>
          <w:szCs w:val="24"/>
        </w:rPr>
        <w:t xml:space="preserve">procedury </w:t>
      </w:r>
      <w:r w:rsidR="00B11B91" w:rsidRPr="0077658F">
        <w:rPr>
          <w:rFonts w:ascii="Arial" w:eastAsia="Times New Roman" w:hAnsi="Arial" w:cs="Arial"/>
          <w:spacing w:val="-6"/>
          <w:sz w:val="24"/>
          <w:szCs w:val="24"/>
        </w:rPr>
        <w:t xml:space="preserve"> 00.852 do listy dodatkowej H3R</w:t>
      </w:r>
      <w:r w:rsidR="006B02EF" w:rsidRPr="0077658F">
        <w:rPr>
          <w:rFonts w:ascii="Arial" w:eastAsia="Times New Roman" w:hAnsi="Arial" w:cs="Arial"/>
          <w:spacing w:val="-6"/>
          <w:sz w:val="24"/>
          <w:szCs w:val="24"/>
        </w:rPr>
        <w:t>.</w:t>
      </w:r>
    </w:p>
    <w:p w:rsidR="00A555A4" w:rsidRPr="0077658F" w:rsidRDefault="00A555A4" w:rsidP="00A555A4">
      <w:pPr>
        <w:pStyle w:val="Akapitzlist"/>
        <w:spacing w:after="60" w:line="360" w:lineRule="auto"/>
        <w:ind w:left="851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CC3889" w:rsidRDefault="00D33183" w:rsidP="00CC3889">
      <w:pPr>
        <w:spacing w:after="0" w:line="36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Skutek finansowy </w:t>
      </w:r>
      <w:r w:rsidR="00A555A4" w:rsidRPr="0049622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wynikający z wprowadzenia dla niektórych świadczeń </w:t>
      </w:r>
      <w:r w:rsid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>z zakresu ortopedii i traumatologii narządu ruchu taryf</w:t>
      </w:r>
      <w:r w:rsidR="00A555A4" w:rsidRPr="0049622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opublikowanych w </w:t>
      </w:r>
      <w:proofErr w:type="spellStart"/>
      <w:r w:rsid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obwieszczeniach</w:t>
      </w:r>
      <w:proofErr w:type="spellEnd"/>
      <w:r w:rsidR="00A555A4" w:rsidRPr="0049622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Prezesa Agencji Oceny Technologii Medycznych </w:t>
      </w:r>
      <w:r w:rsid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>i Taryfikacji z dnia 3 listopada 2017</w:t>
      </w:r>
      <w:r w:rsidR="00A555A4" w:rsidRPr="00496222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r. w sprawie taryf świadczeń gwarantowanych w z rodzaju: leczenie szpitalne, </w:t>
      </w:r>
      <w:r w:rsidR="00A555A4" w:rsidRP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>szacowany</w:t>
      </w:r>
      <w:r w:rsidR="00A555A4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jest w skali roku na ok. 145 mln zł. 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Natomiast s</w:t>
      </w:r>
      <w:r w:rsid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kutek 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wynikający z </w:t>
      </w:r>
      <w:r w:rsid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wprowadzenia nowych produktów do rozliczania </w:t>
      </w:r>
      <w:r w:rsidR="00B31226" w:rsidRP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>świadczeń „</w:t>
      </w:r>
      <w:r w:rsidR="00B31226" w:rsidRPr="001A6B8D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Leczenie ciężkich, mnogich lub wielonarządowych obrażeń ciała u dzieci”</w:t>
      </w:r>
      <w:r w:rsidR="00B31226" w:rsidRP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>,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jest trudny do </w:t>
      </w:r>
      <w:r w:rsid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oszacowania, z uwagi na brak szczegółowych informacji o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 </w:t>
      </w:r>
      <w:r w:rsidR="00B31226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liczbie podmiotów 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leczniczych spełniających </w:t>
      </w:r>
      <w:r w:rsidR="00CC3889" w:rsidRP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>na dzień 1 stycznia 2018 r.</w:t>
      </w:r>
      <w:r w:rsidR="00CC3889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warunki wymagane do realizacji tych świadczeń. </w:t>
      </w:r>
    </w:p>
    <w:p w:rsidR="00A555A4" w:rsidRPr="00B31226" w:rsidRDefault="00CC3889" w:rsidP="00CC3889">
      <w:pPr>
        <w:spacing w:after="0" w:line="36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pl-PL"/>
        </w:rPr>
        <w:t>W</w:t>
      </w:r>
      <w:r w:rsidR="00A555A4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ejście w życie pozostałych </w:t>
      </w:r>
      <w:r w:rsidR="00A555A4" w:rsidRPr="00A555A4">
        <w:rPr>
          <w:rFonts w:ascii="Arial" w:eastAsia="Times New Roman" w:hAnsi="Arial" w:cs="Arial"/>
          <w:spacing w:val="-4"/>
          <w:sz w:val="24"/>
          <w:szCs w:val="24"/>
          <w:lang w:eastAsia="pl-PL"/>
        </w:rPr>
        <w:t>regulacji nie wpłynie zasadniczo na zwiększenie kosztów finansowania świadczeń.</w:t>
      </w:r>
    </w:p>
    <w:p w:rsidR="006B02EF" w:rsidRPr="006B02EF" w:rsidRDefault="006B02EF" w:rsidP="001974A8">
      <w:pPr>
        <w:spacing w:before="60" w:after="60" w:line="36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C76CFA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Projekt zarządzenia Prezesa Narodowego Funduszu Zdrowia, zgodnie z art. 146 ust. 4 ustawy o świadczeniach oraz zgodnie z § 2 ust. 3 załącznika do rozporządzenia Ministra Zdrowia z dnia 8 września 2015 r. w sprawie ogólnych warunków umów o udzielanie świadczeń opieki zdrowotnej (Dz. U. 2016 r., poz. 1146), został przedstawiony do konsultacji zewnętrznych.</w:t>
      </w:r>
    </w:p>
    <w:p w:rsidR="006B02EF" w:rsidRPr="00C76CFA" w:rsidRDefault="006B02EF" w:rsidP="001974A8">
      <w:pPr>
        <w:spacing w:before="60" w:after="60" w:line="36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C76CFA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ramach konsultacji publicznych projekt został przedstawiony do zaopiniowania właściwym w sprawie podmiotom: konsultantom krajowym we właściwej dziedzinie medycyny, samorządom zawodowym (Naczelna Rada Lekarska, Naczelna Rada Pielęgniarek i Położnych), reprezentatywnym organizacjom świadczeniodawców, w rozumieniu art. 31sb ust.1 ustawy o świadczeniach.</w:t>
      </w:r>
    </w:p>
    <w:p w:rsidR="00D667B7" w:rsidRPr="004E4D21" w:rsidRDefault="00D667B7" w:rsidP="006B02EF">
      <w:pPr>
        <w:spacing w:line="360" w:lineRule="auto"/>
        <w:ind w:left="567"/>
        <w:rPr>
          <w:rFonts w:ascii="Arial" w:hAnsi="Arial" w:cs="Arial"/>
          <w:sz w:val="24"/>
        </w:rPr>
      </w:pPr>
    </w:p>
    <w:sectPr w:rsidR="00D667B7" w:rsidRPr="004E4D21" w:rsidSect="001A6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FA7"/>
    <w:multiLevelType w:val="hybridMultilevel"/>
    <w:tmpl w:val="391EABDE"/>
    <w:lvl w:ilvl="0" w:tplc="3D321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DB7EB4"/>
    <w:multiLevelType w:val="hybridMultilevel"/>
    <w:tmpl w:val="30D011F0"/>
    <w:lvl w:ilvl="0" w:tplc="43A8ED2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44B5140"/>
    <w:multiLevelType w:val="hybridMultilevel"/>
    <w:tmpl w:val="9A9CD00C"/>
    <w:lvl w:ilvl="0" w:tplc="43A8ED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DCC7DFC"/>
    <w:multiLevelType w:val="hybridMultilevel"/>
    <w:tmpl w:val="2D522E36"/>
    <w:lvl w:ilvl="0" w:tplc="57C0ED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A35D2"/>
    <w:multiLevelType w:val="hybridMultilevel"/>
    <w:tmpl w:val="DA0A3726"/>
    <w:lvl w:ilvl="0" w:tplc="43A8ED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F77A63"/>
    <w:multiLevelType w:val="hybridMultilevel"/>
    <w:tmpl w:val="092AE2EC"/>
    <w:lvl w:ilvl="0" w:tplc="1008626E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BBF0974"/>
    <w:multiLevelType w:val="hybridMultilevel"/>
    <w:tmpl w:val="8F2E64C8"/>
    <w:lvl w:ilvl="0" w:tplc="3156289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09"/>
    <w:multiLevelType w:val="hybridMultilevel"/>
    <w:tmpl w:val="85A6AA8A"/>
    <w:lvl w:ilvl="0" w:tplc="43A8ED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2"/>
    <w:rsid w:val="00054C4F"/>
    <w:rsid w:val="00077D77"/>
    <w:rsid w:val="00077E4B"/>
    <w:rsid w:val="00195A89"/>
    <w:rsid w:val="001974A8"/>
    <w:rsid w:val="001A6B8D"/>
    <w:rsid w:val="00294D6A"/>
    <w:rsid w:val="002B3353"/>
    <w:rsid w:val="00380DD0"/>
    <w:rsid w:val="004040EC"/>
    <w:rsid w:val="004E4D21"/>
    <w:rsid w:val="004E6D63"/>
    <w:rsid w:val="00515562"/>
    <w:rsid w:val="005F3DA4"/>
    <w:rsid w:val="006B02EF"/>
    <w:rsid w:val="006C1B4D"/>
    <w:rsid w:val="0077658F"/>
    <w:rsid w:val="00815F31"/>
    <w:rsid w:val="00851BAD"/>
    <w:rsid w:val="008E3909"/>
    <w:rsid w:val="0091757B"/>
    <w:rsid w:val="00921B16"/>
    <w:rsid w:val="00944C9B"/>
    <w:rsid w:val="009560EB"/>
    <w:rsid w:val="00A555A4"/>
    <w:rsid w:val="00B11B91"/>
    <w:rsid w:val="00B31226"/>
    <w:rsid w:val="00BE5764"/>
    <w:rsid w:val="00CC3889"/>
    <w:rsid w:val="00CD5EC6"/>
    <w:rsid w:val="00D33183"/>
    <w:rsid w:val="00D667B7"/>
    <w:rsid w:val="00DA77E5"/>
    <w:rsid w:val="00DF144D"/>
    <w:rsid w:val="00E10766"/>
    <w:rsid w:val="00E7355B"/>
    <w:rsid w:val="00ED1D64"/>
    <w:rsid w:val="00F03311"/>
    <w:rsid w:val="00F841C7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Kubielas Grzegorz</dc:creator>
  <cp:lastModifiedBy>Acer</cp:lastModifiedBy>
  <cp:revision>2</cp:revision>
  <cp:lastPrinted>2017-11-09T11:01:00Z</cp:lastPrinted>
  <dcterms:created xsi:type="dcterms:W3CDTF">2017-11-09T11:03:00Z</dcterms:created>
  <dcterms:modified xsi:type="dcterms:W3CDTF">2017-11-09T11:03:00Z</dcterms:modified>
</cp:coreProperties>
</file>