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4" w:rsidRPr="00373D9C" w:rsidRDefault="003F5994" w:rsidP="003F5994">
      <w:pPr>
        <w:jc w:val="center"/>
        <w:rPr>
          <w:b/>
        </w:rPr>
      </w:pPr>
      <w:bookmarkStart w:id="0" w:name="_GoBack"/>
      <w:bookmarkEnd w:id="0"/>
    </w:p>
    <w:p w:rsidR="003F5994" w:rsidRPr="00373D9C" w:rsidRDefault="003F5994" w:rsidP="003F5994">
      <w:pPr>
        <w:jc w:val="center"/>
        <w:rPr>
          <w:rFonts w:ascii="Arial" w:hAnsi="Arial" w:cs="Arial"/>
          <w:b/>
          <w:sz w:val="28"/>
          <w:szCs w:val="28"/>
        </w:rPr>
      </w:pPr>
      <w:r w:rsidRPr="00373D9C">
        <w:rPr>
          <w:rFonts w:ascii="Arial" w:hAnsi="Arial" w:cs="Arial"/>
          <w:b/>
          <w:sz w:val="28"/>
          <w:szCs w:val="28"/>
        </w:rPr>
        <w:t>Uzasadnienie</w:t>
      </w:r>
    </w:p>
    <w:p w:rsidR="003F5994" w:rsidRPr="0053340B" w:rsidRDefault="003F5994" w:rsidP="003F5994">
      <w:pPr>
        <w:jc w:val="center"/>
        <w:rPr>
          <w:rFonts w:ascii="Arial" w:hAnsi="Arial" w:cs="Arial"/>
        </w:rPr>
      </w:pPr>
    </w:p>
    <w:p w:rsidR="003F5994" w:rsidRPr="0053340B" w:rsidRDefault="003F5994" w:rsidP="003F5994">
      <w:pPr>
        <w:jc w:val="center"/>
        <w:rPr>
          <w:rFonts w:ascii="Arial" w:hAnsi="Arial" w:cs="Arial"/>
        </w:rPr>
      </w:pPr>
    </w:p>
    <w:p w:rsidR="003F5994" w:rsidRDefault="003F5994" w:rsidP="003F599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</w:rPr>
      </w:pPr>
      <w:r w:rsidRPr="0053340B">
        <w:rPr>
          <w:rFonts w:ascii="Arial" w:hAnsi="Arial" w:cs="Arial"/>
        </w:rPr>
        <w:tab/>
      </w:r>
    </w:p>
    <w:p w:rsidR="003F5994" w:rsidRDefault="003F5994" w:rsidP="003F599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</w:rPr>
      </w:pPr>
    </w:p>
    <w:p w:rsidR="003F5994" w:rsidRPr="00856762" w:rsidRDefault="003F5994" w:rsidP="00260741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</w:rPr>
      </w:pPr>
      <w:r w:rsidRPr="00856762">
        <w:rPr>
          <w:rFonts w:ascii="Arial" w:hAnsi="Arial" w:cs="Arial"/>
        </w:rPr>
        <w:t xml:space="preserve">Projekt zarządzenia </w:t>
      </w:r>
      <w:r w:rsidR="00260741" w:rsidRPr="00260741">
        <w:rPr>
          <w:rFonts w:ascii="Arial" w:hAnsi="Arial" w:cs="Arial"/>
        </w:rPr>
        <w:t>zmieniające</w:t>
      </w:r>
      <w:r w:rsidR="00260741">
        <w:rPr>
          <w:rFonts w:ascii="Arial" w:hAnsi="Arial" w:cs="Arial"/>
        </w:rPr>
        <w:t>go</w:t>
      </w:r>
      <w:r w:rsidR="00260741" w:rsidRPr="00260741">
        <w:rPr>
          <w:rFonts w:ascii="Arial" w:hAnsi="Arial" w:cs="Arial"/>
        </w:rPr>
        <w:t xml:space="preserve"> zarządzenie w sprawie określenia warunków zawierania i realizacji umów o udzielanie</w:t>
      </w:r>
      <w:r w:rsidR="00260741">
        <w:rPr>
          <w:rFonts w:ascii="Arial" w:hAnsi="Arial" w:cs="Arial"/>
        </w:rPr>
        <w:t xml:space="preserve"> </w:t>
      </w:r>
      <w:r w:rsidR="00260741" w:rsidRPr="00260741">
        <w:rPr>
          <w:rFonts w:ascii="Arial" w:hAnsi="Arial" w:cs="Arial"/>
        </w:rPr>
        <w:t>świadczeń opieki zdrowotnej w rodzaju leczenie stomatologiczne</w:t>
      </w:r>
      <w:r w:rsidR="00260741">
        <w:rPr>
          <w:rFonts w:ascii="Arial" w:hAnsi="Arial" w:cs="Arial"/>
        </w:rPr>
        <w:t xml:space="preserve"> </w:t>
      </w:r>
      <w:r w:rsidRPr="00856762">
        <w:rPr>
          <w:rFonts w:ascii="Arial" w:hAnsi="Arial" w:cs="Arial"/>
        </w:rPr>
        <w:t xml:space="preserve">Prezesa Narodowego Funduszu Zdrowia stanowi realizację </w:t>
      </w:r>
      <w:r w:rsidR="00260741">
        <w:rPr>
          <w:rFonts w:ascii="Arial" w:hAnsi="Arial" w:cs="Arial"/>
        </w:rPr>
        <w:t>zmian wynikających ze zmiany treści rozporządzenia Ministra Zdrowia w sprawie świadczeń gwarantowanych z zakresu leczenia stomatologicznego</w:t>
      </w:r>
      <w:r w:rsidRPr="00856762">
        <w:rPr>
          <w:rFonts w:ascii="Arial" w:hAnsi="Arial" w:cs="Arial"/>
        </w:rPr>
        <w:t>.</w:t>
      </w:r>
    </w:p>
    <w:p w:rsidR="00260741" w:rsidRDefault="003F5994" w:rsidP="00260741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</w:rPr>
      </w:pPr>
      <w:r w:rsidRPr="00856762">
        <w:rPr>
          <w:rFonts w:ascii="Arial" w:hAnsi="Arial" w:cs="Arial"/>
        </w:rPr>
        <w:t>Celem projektowanych rozwiązań</w:t>
      </w:r>
      <w:r>
        <w:rPr>
          <w:rFonts w:ascii="Arial" w:hAnsi="Arial" w:cs="Arial"/>
        </w:rPr>
        <w:t xml:space="preserve"> obejmujących w</w:t>
      </w:r>
      <w:r w:rsidR="00260741">
        <w:rPr>
          <w:rFonts w:ascii="Arial" w:hAnsi="Arial" w:cs="Arial"/>
        </w:rPr>
        <w:t xml:space="preserve">prowadzenie możliwości udzielania świadczeń stomatologicznych w </w:t>
      </w:r>
      <w:proofErr w:type="spellStart"/>
      <w:r w:rsidR="00260741">
        <w:rPr>
          <w:rFonts w:ascii="Arial" w:hAnsi="Arial" w:cs="Arial"/>
        </w:rPr>
        <w:t>dentobusie</w:t>
      </w:r>
      <w:proofErr w:type="spellEnd"/>
      <w:r w:rsidR="00260741">
        <w:rPr>
          <w:rFonts w:ascii="Arial" w:hAnsi="Arial" w:cs="Arial"/>
        </w:rPr>
        <w:t xml:space="preserve"> jest zwiększenie dostępności do świadczeń dla dzieci i młodzieży, aby ograniczyć miejscowe i ogólnoustrojowe następstwa choroby próchnicowej zębów.</w:t>
      </w:r>
    </w:p>
    <w:p w:rsidR="00260741" w:rsidRDefault="00260741" w:rsidP="00260741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zarządzenia realizuje również zmianę zakresu finansowanych ze środków publicznych gwarantowanych świadczeń stomatologicznych </w:t>
      </w:r>
      <w:r w:rsidR="00BD6A0A">
        <w:rPr>
          <w:rFonts w:ascii="Arial" w:hAnsi="Arial" w:cs="Arial"/>
        </w:rPr>
        <w:t>polegającą na wprowadzeniu świadczeń stomatologicznych związanych z urazami zębów.</w:t>
      </w:r>
      <w:r>
        <w:rPr>
          <w:rFonts w:ascii="Arial" w:hAnsi="Arial" w:cs="Arial"/>
        </w:rPr>
        <w:t xml:space="preserve">  </w:t>
      </w:r>
    </w:p>
    <w:p w:rsidR="000B34B9" w:rsidRPr="003F5994" w:rsidRDefault="00F96BEA" w:rsidP="003F5994"/>
    <w:sectPr w:rsidR="000B34B9" w:rsidRPr="003F5994" w:rsidSect="00C12C89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94"/>
    <w:rsid w:val="00064B93"/>
    <w:rsid w:val="00260741"/>
    <w:rsid w:val="00270215"/>
    <w:rsid w:val="003F5994"/>
    <w:rsid w:val="00BD6A0A"/>
    <w:rsid w:val="00EE2ABD"/>
    <w:rsid w:val="00F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94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94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Maślińska (Jęczeń) Katarzyna</dc:creator>
  <cp:lastModifiedBy>Acer</cp:lastModifiedBy>
  <cp:revision>2</cp:revision>
  <cp:lastPrinted>2018-01-05T08:16:00Z</cp:lastPrinted>
  <dcterms:created xsi:type="dcterms:W3CDTF">2018-01-05T08:17:00Z</dcterms:created>
  <dcterms:modified xsi:type="dcterms:W3CDTF">2018-01-05T08:17:00Z</dcterms:modified>
</cp:coreProperties>
</file>