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2" w:rsidRPr="00927F95" w:rsidRDefault="00444017" w:rsidP="001575E6">
      <w:pPr>
        <w:pStyle w:val="OZNPROJEKTUwskazaniedatylubwersjiprojektu"/>
        <w:rPr>
          <w:rStyle w:val="Ppogrubienie"/>
          <w:b w:val="0"/>
        </w:rPr>
      </w:pPr>
      <w:bookmarkStart w:id="0" w:name="_GoBack"/>
      <w:bookmarkEnd w:id="0"/>
      <w:r w:rsidRPr="00927F95">
        <w:rPr>
          <w:rStyle w:val="Ppogrubienie"/>
          <w:b w:val="0"/>
        </w:rPr>
        <w:t>Projekt z dnia 25.10.2018 r.</w:t>
      </w:r>
    </w:p>
    <w:p w:rsidR="00444017" w:rsidRPr="00444017" w:rsidRDefault="00444017" w:rsidP="00444017">
      <w:pPr>
        <w:pStyle w:val="OZNRODZAKTUtznustawalubrozporzdzenieiorganwydajcy"/>
      </w:pPr>
    </w:p>
    <w:p w:rsidR="003A79E2" w:rsidRPr="0087465E" w:rsidRDefault="003A79E2" w:rsidP="0087465E">
      <w:pPr>
        <w:pStyle w:val="OZNRODZAKTUtznustawalubrozporzdzenieiorganwydajcy"/>
      </w:pPr>
      <w:r w:rsidRPr="0087465E">
        <w:t>R O Z P O R Z Ą D Z E N I E</w:t>
      </w:r>
    </w:p>
    <w:p w:rsidR="003A79E2" w:rsidRPr="0087465E" w:rsidRDefault="003A79E2" w:rsidP="0087465E">
      <w:pPr>
        <w:pStyle w:val="OZNRODZAKTUtznustawalubrozporzdzenieiorganwydajcy"/>
      </w:pPr>
      <w:r w:rsidRPr="0087465E">
        <w:t>M I N I S T R A   Z D R O W I A</w:t>
      </w:r>
      <w:r w:rsidRPr="00927F95">
        <w:rPr>
          <w:rStyle w:val="IGindeksgrny"/>
        </w:rPr>
        <w:footnoteReference w:id="1"/>
      </w:r>
      <w:r w:rsidRPr="00927F95">
        <w:rPr>
          <w:rStyle w:val="IGindeksgrny"/>
        </w:rPr>
        <w:t>)</w:t>
      </w:r>
    </w:p>
    <w:p w:rsidR="003A79E2" w:rsidRPr="003A79E2" w:rsidRDefault="003A79E2" w:rsidP="003A79E2">
      <w:pPr>
        <w:pStyle w:val="DATAAKTUdatauchwalenialubwydaniaaktu"/>
      </w:pPr>
      <w:r w:rsidRPr="003A79E2">
        <w:t>z dnia ………………. 2018 r.</w:t>
      </w:r>
    </w:p>
    <w:p w:rsidR="003A79E2" w:rsidRPr="003A79E2" w:rsidRDefault="003A79E2" w:rsidP="001B0316">
      <w:pPr>
        <w:pStyle w:val="TYTUAKTUprzedmiotregulacjiustawylubrozporzdzenia"/>
      </w:pPr>
      <w:r w:rsidRPr="003A79E2">
        <w:t xml:space="preserve">zmieniające rozporządzenie w sprawie ogólnych warunków umów o </w:t>
      </w:r>
      <w:r w:rsidR="00CD0D3C" w:rsidRPr="003A79E2">
        <w:t>udziel</w:t>
      </w:r>
      <w:r w:rsidR="00CD0D3C">
        <w:t>a</w:t>
      </w:r>
      <w:r w:rsidR="00CD0D3C" w:rsidRPr="003A79E2">
        <w:t xml:space="preserve">nie </w:t>
      </w:r>
      <w:r w:rsidRPr="003A79E2">
        <w:t>świadczeń opieki zdrowotnej</w:t>
      </w:r>
    </w:p>
    <w:p w:rsidR="003A79E2" w:rsidRPr="003A79E2" w:rsidRDefault="003A79E2" w:rsidP="0079333A">
      <w:pPr>
        <w:pStyle w:val="NIEARTTEKSTtekstnieartykuowanynppodstprawnarozplubpreambua"/>
      </w:pPr>
      <w:r w:rsidRPr="003A79E2">
        <w:t>Na podstawie art. 137 ust. 2 ustawy z dnia 27 sierpnia 2004 r. o świadczeniach opieki zdrowotnej finansowanych ze środków publicznych (Dz.</w:t>
      </w:r>
      <w:r w:rsidR="00CD0D3C">
        <w:t xml:space="preserve"> </w:t>
      </w:r>
      <w:r w:rsidRPr="003A79E2">
        <w:t xml:space="preserve">U. z 2018 r. poz. 1510, z </w:t>
      </w:r>
      <w:proofErr w:type="spellStart"/>
      <w:r w:rsidRPr="003A79E2">
        <w:t>późn</w:t>
      </w:r>
      <w:proofErr w:type="spellEnd"/>
      <w:r w:rsidRPr="003A79E2">
        <w:t>. zm.</w:t>
      </w:r>
      <w:r w:rsidRPr="003A79E2">
        <w:rPr>
          <w:rStyle w:val="Odwoanieprzypisudolnego"/>
        </w:rPr>
        <w:footnoteReference w:id="2"/>
      </w:r>
      <w:r w:rsidRPr="00927F95">
        <w:rPr>
          <w:rStyle w:val="IGindeksgrny"/>
        </w:rPr>
        <w:t>)</w:t>
      </w:r>
      <w:r w:rsidRPr="003A79E2">
        <w:t>) zarządza się, co następuje:</w:t>
      </w:r>
    </w:p>
    <w:p w:rsidR="003A79E2" w:rsidRPr="003A79E2" w:rsidRDefault="003A79E2" w:rsidP="003A79E2">
      <w:pPr>
        <w:pStyle w:val="ARTartustawynprozporzdzenia"/>
      </w:pPr>
      <w:r w:rsidRPr="003A79E2">
        <w:t>§ 1. W rozporządzeniu Ministra Zdrowia z dnia 8 września 2015 r. w sprawie ogólnych warunków umów o udzielanie świadczeń opieki zdrowotnej (Dz.U. z 2016 r. poz. 1146, z 2017 r. poz. 1809 oraz z 2018 r. poz. 13</w:t>
      </w:r>
      <w:r w:rsidR="00444017">
        <w:t>7</w:t>
      </w:r>
      <w:r w:rsidRPr="003A79E2">
        <w:t>3</w:t>
      </w:r>
      <w:r w:rsidR="00444017">
        <w:t xml:space="preserve"> i 1682</w:t>
      </w:r>
      <w:r w:rsidRPr="003A79E2">
        <w:t xml:space="preserve">) w załączniku do rozporządzenia uchyla się § 10a. </w:t>
      </w:r>
    </w:p>
    <w:p w:rsidR="003A79E2" w:rsidRPr="003A79E2" w:rsidRDefault="003A79E2" w:rsidP="001575E6">
      <w:pPr>
        <w:pStyle w:val="ARTartustawynprozporzdzenia"/>
      </w:pPr>
      <w:r w:rsidRPr="003A79E2">
        <w:t>§ 2. Rozporządzenie wchodzi w życie z dniem 31 grudnia 2018 r.</w:t>
      </w:r>
    </w:p>
    <w:p w:rsidR="003A79E2" w:rsidRPr="003A79E2" w:rsidRDefault="003A79E2" w:rsidP="00927F95">
      <w:pPr>
        <w:pStyle w:val="ARTartustawynprozporzdzenia"/>
      </w:pPr>
    </w:p>
    <w:p w:rsidR="003A79E2" w:rsidRPr="003A79E2" w:rsidRDefault="003A79E2" w:rsidP="003A79E2">
      <w:pPr>
        <w:pStyle w:val="NAZORGWYDnazwaorganuwydajcegoprojektowanyakt"/>
      </w:pPr>
      <w:r w:rsidRPr="003A79E2">
        <w:t>MINISTER ZDROWIA</w:t>
      </w:r>
    </w:p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>
      <w:pPr>
        <w:pStyle w:val="OZNRODZAKTUtznustawalubrozporzdzenieiorganwydajcy"/>
      </w:pPr>
      <w:r w:rsidRPr="003A79E2">
        <w:lastRenderedPageBreak/>
        <w:t>UZASADNIENIE</w:t>
      </w:r>
    </w:p>
    <w:p w:rsidR="003A79E2" w:rsidRPr="003A79E2" w:rsidRDefault="00444017" w:rsidP="003A79E2">
      <w:pPr>
        <w:pStyle w:val="NIEARTTEKSTtekstnieartykuowanynppodstprawnarozplubpreambua"/>
      </w:pPr>
      <w:r>
        <w:t>P</w:t>
      </w:r>
      <w:r w:rsidR="003A79E2" w:rsidRPr="003A79E2">
        <w:t>rojekt rozporządzenia, zwany dalej „projektem”, stanowi zmianę rozporządzenia Ministra Zdrowia z dnia 8 września 2015 r. w sprawie ogólnych warunków umów o udzielanie świadczeń opieki zdrowotnej (Dz.U. z 2016 r. poz. 1146, z</w:t>
      </w:r>
      <w:r w:rsidR="001575E6">
        <w:t xml:space="preserve"> </w:t>
      </w:r>
      <w:proofErr w:type="spellStart"/>
      <w:r w:rsidR="003A79E2" w:rsidRPr="003A79E2">
        <w:t>późn</w:t>
      </w:r>
      <w:proofErr w:type="spellEnd"/>
      <w:r w:rsidR="003A79E2" w:rsidRPr="003A79E2">
        <w:t xml:space="preserve">. zm.). Projekt stanowi realizację upoważnienia ustawowego zawartego w art. 137 ust. 2 ustawy z dnia 27 sierpnia 2004 r. o świadczeniach opieki zdrowotnej finansowanych ze środków publicznych (Dz. U. z 2018 r. poz. 1510, z </w:t>
      </w:r>
      <w:proofErr w:type="spellStart"/>
      <w:r w:rsidR="003A79E2" w:rsidRPr="003A79E2">
        <w:t>późn</w:t>
      </w:r>
      <w:proofErr w:type="spellEnd"/>
      <w:r w:rsidR="003A79E2" w:rsidRPr="003A79E2">
        <w:t xml:space="preserve">. zm.). </w:t>
      </w:r>
    </w:p>
    <w:p w:rsidR="003A79E2" w:rsidRPr="003A79E2" w:rsidRDefault="00444017" w:rsidP="003A79E2">
      <w:pPr>
        <w:pStyle w:val="NIEARTTEKSTtekstnieartykuowanynppodstprawnarozplubpreambua"/>
      </w:pPr>
      <w:r>
        <w:t>W projekcie uchyla się przepis</w:t>
      </w:r>
      <w:r w:rsidR="003A79E2" w:rsidRPr="003A79E2">
        <w:t xml:space="preserve"> § 10a w załączniku do rozporządzenia, zgodnie z którym świadczeniodawca jest obowiązany do prowadzenia w postaci elektronicznej w sposób, o którym mowa w przepisach wydanych na podstawie art. 30 ustawy z dnia 6 listopada 2008 r. o prawach pacjenta i Rzeczniku Praw Pacjenta (Dz. U. z 2017 r. poz. 1318 i 1524):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1) historii choroby – w przypadku świadczeniodawcy wykonującego działalność leczniczą w rodzaju świadczenia szpitalne;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2) historii zdrowia i choroby – w przypadku świadczeniodawcy udzielającego ambulatoryjnych świadczeń zdrowotnych, z wyłączeniem świadczeniodawcy realizującego umowę w rodzaju podstawowa opieką zdrowotna, wykonującego działalność leczniczą w formie praktyki indywidualnej.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Proponowana zmiana wynika z faktu, iż świadczeniodawcy nie są obecnie dostate</w:t>
      </w:r>
      <w:r w:rsidR="00444017">
        <w:t>cznie przygotowani do wypełnienia</w:t>
      </w:r>
      <w:r w:rsidRPr="003A79E2">
        <w:t xml:space="preserve"> obowiązku prowadzenia dokumentacji medycznej w postaci elektronicznej historii choroby oraz historii zdrowia i choroby. 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 xml:space="preserve">Projekt rozporządzenia wejdzie w życie z dniem 31 grudnia 2018 r. 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Projekt rozporządzenia nie jest objęty prawem Unii Europejskiej.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Projekt rozporządzenia nie podlega obowiązkowi przedstawienia właściwym organom i instytucjom Unii Europejskiej, w tym Europejskiemu Bankowi Centralnemu, w celu uzyskania opinii, dokonania powiadomienia, konsultacji albo uzgodnienia.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 xml:space="preserve">Projekt rozporządzenia nie będzie miał wpływu na działalność </w:t>
      </w:r>
      <w:r w:rsidR="00CD0D3C" w:rsidRPr="003A79E2">
        <w:t>mikro</w:t>
      </w:r>
      <w:r w:rsidR="00CD0D3C">
        <w:t>-</w:t>
      </w:r>
      <w:r w:rsidRPr="003A79E2">
        <w:t>, małych i średnich przedsiębiorców.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 xml:space="preserve">Projektowane rozporządzenie nie zawiera przepisów technicznych w rozumieniu przepisów rozporządzenia Rady Ministrów z dnia 23 grudnia 2002 r. w sprawie sposobu </w:t>
      </w:r>
      <w:r w:rsidRPr="003A79E2">
        <w:lastRenderedPageBreak/>
        <w:t>funkcjonowania krajowego systemu notyfikacji norm i aktów prawnych (Dz. U. poz. 2039 oraz z 2004 r. poz. 597), i w związku z tym nie podlega notyfikacji.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 xml:space="preserve">Jednocześnie należy wskazać, że nie ma możliwości podjęcia alternatywnych w stosunku do projektowanego rozporządzenia środków umożliwiających osiągnięcie zamierzonego celu. </w:t>
      </w:r>
    </w:p>
    <w:p w:rsidR="00261A16" w:rsidRPr="00737F6A" w:rsidRDefault="00261A16" w:rsidP="003A79E2">
      <w:pPr>
        <w:pStyle w:val="NIEARTTEKSTtekstnieartykuowanynppodstprawnarozplubpreambua"/>
      </w:pP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4F" w:rsidRDefault="00127B4F">
      <w:r>
        <w:separator/>
      </w:r>
    </w:p>
  </w:endnote>
  <w:endnote w:type="continuationSeparator" w:id="0">
    <w:p w:rsidR="00127B4F" w:rsidRDefault="001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4F" w:rsidRDefault="00127B4F">
      <w:r>
        <w:separator/>
      </w:r>
    </w:p>
  </w:footnote>
  <w:footnote w:type="continuationSeparator" w:id="0">
    <w:p w:rsidR="00127B4F" w:rsidRDefault="00127B4F">
      <w:r>
        <w:continuationSeparator/>
      </w:r>
    </w:p>
  </w:footnote>
  <w:footnote w:id="1">
    <w:p w:rsidR="003A79E2" w:rsidRDefault="003A79E2" w:rsidP="0079333A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C6FC8">
        <w:t>Minister Zdrowia kieruje działem administracji rządowej – zdrowie, na podstawie § 1 ust. 2 rozporządzenia Prezesa Rady Ministrów z dnia 10 stycznia 2018 r. w sprawie szczegółowego zakresu działania Ministra Zdrowia (Dz. U. poz. 95).</w:t>
      </w:r>
    </w:p>
  </w:footnote>
  <w:footnote w:id="2">
    <w:p w:rsidR="003A79E2" w:rsidRPr="008A3137" w:rsidRDefault="003A79E2" w:rsidP="0079333A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color w:val="FF0000"/>
        </w:rPr>
        <w:t xml:space="preserve"> </w:t>
      </w:r>
      <w:r w:rsidRPr="008A3137">
        <w:t>Zmiany tekstu jednolitego wymienionej ustawy zostały ogłoszone w Dz. U. poz. 1515, 1532, 1544, 1552 i 1669</w:t>
      </w:r>
      <w:r w:rsidR="00444017">
        <w:t xml:space="preserve"> i 1925</w:t>
      </w:r>
      <w:r w:rsidRPr="008A3137">
        <w:t>.</w:t>
      </w:r>
    </w:p>
    <w:p w:rsidR="003A79E2" w:rsidRDefault="003A79E2" w:rsidP="003A79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9422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D42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B4F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5E6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316"/>
    <w:rsid w:val="001B342E"/>
    <w:rsid w:val="001C15C7"/>
    <w:rsid w:val="001C1832"/>
    <w:rsid w:val="001C188C"/>
    <w:rsid w:val="001D1783"/>
    <w:rsid w:val="001D41F7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524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9E2"/>
    <w:rsid w:val="003A7A63"/>
    <w:rsid w:val="003B000C"/>
    <w:rsid w:val="003B0F1D"/>
    <w:rsid w:val="003B4A57"/>
    <w:rsid w:val="003C0AD9"/>
    <w:rsid w:val="003C0ED0"/>
    <w:rsid w:val="003C12B7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017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A99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223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C4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33A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94D"/>
    <w:rsid w:val="00817429"/>
    <w:rsid w:val="00821514"/>
    <w:rsid w:val="00821E35"/>
    <w:rsid w:val="00824591"/>
    <w:rsid w:val="00824AED"/>
    <w:rsid w:val="00827820"/>
    <w:rsid w:val="0082794F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65E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27F95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151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1F3"/>
    <w:rsid w:val="00B024C2"/>
    <w:rsid w:val="00B07700"/>
    <w:rsid w:val="00B113C6"/>
    <w:rsid w:val="00B13921"/>
    <w:rsid w:val="00B1528C"/>
    <w:rsid w:val="00B16ACD"/>
    <w:rsid w:val="00B17DA2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D3C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D0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D0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wojda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AC108A-8F49-46D8-B5A5-8D2D005E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Stępniak Maciej</dc:creator>
  <cp:lastModifiedBy>User</cp:lastModifiedBy>
  <cp:revision>2</cp:revision>
  <cp:lastPrinted>2018-10-29T06:24:00Z</cp:lastPrinted>
  <dcterms:created xsi:type="dcterms:W3CDTF">2018-10-29T06:26:00Z</dcterms:created>
  <dcterms:modified xsi:type="dcterms:W3CDTF">2018-10-29T06:26:00Z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