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9F3495" w:rsidRPr="009F3495" w:rsidRDefault="00474099" w:rsidP="009F3495">
      <w:pPr>
        <w:jc w:val="both"/>
        <w:rPr>
          <w:i/>
        </w:rPr>
      </w:pPr>
      <w:r>
        <w:t xml:space="preserve">projekt </w:t>
      </w:r>
      <w:r>
        <w:rPr>
          <w:rFonts w:eastAsia="Calibri"/>
        </w:rPr>
        <w:t xml:space="preserve">rozporządzenia </w:t>
      </w:r>
      <w:r w:rsidR="009F3495">
        <w:rPr>
          <w:bCs/>
          <w:color w:val="000000"/>
        </w:rPr>
        <w:t xml:space="preserve">Ministra Zdrowia </w:t>
      </w:r>
      <w:r w:rsidR="009F3495" w:rsidRPr="009F3495">
        <w:rPr>
          <w:bCs/>
          <w:i/>
          <w:color w:val="000000"/>
        </w:rPr>
        <w:t>w sprawie sposobu podziału środków finansowych dla uczelni medycznych nadzorowanych przez ministra właściwego do spraw zdrowia</w:t>
      </w:r>
      <w:r w:rsidR="009F3495">
        <w:rPr>
          <w:bCs/>
          <w:i/>
          <w:color w:val="000000"/>
        </w:rPr>
        <w:t>.</w:t>
      </w:r>
      <w:r w:rsidR="009F3495" w:rsidRPr="009F3495">
        <w:rPr>
          <w:i/>
        </w:rPr>
        <w:t xml:space="preserve"> </w:t>
      </w:r>
    </w:p>
    <w:p w:rsidR="00474099" w:rsidRDefault="00474099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5618"/>
    <w:rsid w:val="00417BBC"/>
    <w:rsid w:val="00474099"/>
    <w:rsid w:val="00483C44"/>
    <w:rsid w:val="00495E9B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C4324"/>
    <w:rsid w:val="007D1E57"/>
    <w:rsid w:val="007E1F57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74B3"/>
    <w:rsid w:val="00960E2D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56EC0"/>
    <w:rsid w:val="00B84ED6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D6FC5"/>
    <w:rsid w:val="00CF4A7D"/>
    <w:rsid w:val="00CF69AB"/>
    <w:rsid w:val="00D26C54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2019-05-14T06:42:00Z</cp:lastPrinted>
  <dcterms:created xsi:type="dcterms:W3CDTF">2019-05-14T06:42:00Z</dcterms:created>
  <dcterms:modified xsi:type="dcterms:W3CDTF">2019-05-14T06:42:00Z</dcterms:modified>
</cp:coreProperties>
</file>