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6D" w:rsidRDefault="00BC446D" w:rsidP="00BC446D">
      <w:pPr>
        <w:autoSpaceDE w:val="0"/>
        <w:autoSpaceDN w:val="0"/>
        <w:adjustRightInd w:val="0"/>
        <w:spacing w:before="240" w:after="0" w:line="240" w:lineRule="auto"/>
        <w:jc w:val="right"/>
        <w:rPr>
          <w:rFonts w:ascii="Arial" w:hAnsi="Arial" w:cs="Arial"/>
          <w:b/>
          <w:bCs/>
        </w:rPr>
      </w:pPr>
      <w:bookmarkStart w:id="0" w:name="_GoBack"/>
      <w:bookmarkEnd w:id="0"/>
      <w:r w:rsidRPr="000B0B35">
        <w:rPr>
          <w:rFonts w:ascii="Arial" w:hAnsi="Arial" w:cs="Arial"/>
          <w:b/>
          <w:bCs/>
        </w:rPr>
        <w:t>Z</w:t>
      </w:r>
      <w:r>
        <w:rPr>
          <w:rFonts w:ascii="Arial" w:hAnsi="Arial" w:cs="Arial"/>
          <w:b/>
          <w:bCs/>
        </w:rPr>
        <w:t xml:space="preserve">ałączniki do rozporządzenia </w:t>
      </w:r>
    </w:p>
    <w:p w:rsidR="00BC446D" w:rsidRPr="000B0B35" w:rsidRDefault="00BC446D" w:rsidP="00BC446D">
      <w:pPr>
        <w:autoSpaceDE w:val="0"/>
        <w:autoSpaceDN w:val="0"/>
        <w:adjustRightInd w:val="0"/>
        <w:spacing w:before="240" w:after="0" w:line="240" w:lineRule="auto"/>
        <w:jc w:val="right"/>
        <w:rPr>
          <w:rFonts w:ascii="Arial" w:hAnsi="Arial" w:cs="Arial"/>
        </w:rPr>
      </w:pPr>
      <w:r>
        <w:rPr>
          <w:rFonts w:ascii="Arial" w:hAnsi="Arial" w:cs="Arial"/>
          <w:b/>
          <w:bCs/>
        </w:rPr>
        <w:t>Ministra Zdrowia z dnia …. (poz. …)</w:t>
      </w:r>
    </w:p>
    <w:p w:rsidR="00BC446D" w:rsidRDefault="00BC446D" w:rsidP="00BC446D">
      <w:pPr>
        <w:autoSpaceDE w:val="0"/>
        <w:autoSpaceDN w:val="0"/>
        <w:adjustRightInd w:val="0"/>
        <w:spacing w:before="240" w:after="0" w:line="240" w:lineRule="auto"/>
        <w:jc w:val="right"/>
        <w:rPr>
          <w:rFonts w:ascii="Arial" w:hAnsi="Arial" w:cs="Arial"/>
        </w:rPr>
      </w:pPr>
      <w:r>
        <w:rPr>
          <w:rFonts w:ascii="Arial" w:hAnsi="Arial" w:cs="Arial"/>
          <w:b/>
          <w:bCs/>
        </w:rPr>
        <w:t>Załącznik n</w:t>
      </w:r>
      <w:r w:rsidRPr="000B0B35">
        <w:rPr>
          <w:rFonts w:ascii="Arial" w:hAnsi="Arial" w:cs="Arial"/>
          <w:b/>
          <w:bCs/>
        </w:rPr>
        <w:t>r 1 </w:t>
      </w:r>
    </w:p>
    <w:p w:rsidR="00BC446D" w:rsidRPr="000B0B35" w:rsidRDefault="00BC446D" w:rsidP="00BC446D">
      <w:pPr>
        <w:autoSpaceDE w:val="0"/>
        <w:autoSpaceDN w:val="0"/>
        <w:adjustRightInd w:val="0"/>
        <w:spacing w:before="240" w:after="0" w:line="240" w:lineRule="auto"/>
        <w:jc w:val="center"/>
        <w:rPr>
          <w:rFonts w:ascii="Arial" w:hAnsi="Arial" w:cs="Arial"/>
        </w:rPr>
      </w:pPr>
      <w:r w:rsidRPr="000B0B35">
        <w:rPr>
          <w:rFonts w:ascii="Arial" w:hAnsi="Arial" w:cs="Arial"/>
          <w:b/>
          <w:bCs/>
        </w:rPr>
        <w:t>KRYTERIA OCENY STOSOWANE PRZY DOKONYWANIU WPISÓW W DOKUMENTACJI DOTYCZĄCYCH CZASU TRWANIA CIĄŻY, PORONIEŃ, URODZEŃ ŻYWYCH I MARTWYCH</w:t>
      </w:r>
    </w:p>
    <w:p w:rsidR="00BC446D" w:rsidRPr="000B0B35" w:rsidRDefault="00BC446D" w:rsidP="00BC446D">
      <w:pPr>
        <w:autoSpaceDE w:val="0"/>
        <w:autoSpaceDN w:val="0"/>
        <w:adjustRightInd w:val="0"/>
        <w:spacing w:before="240" w:after="0" w:line="240" w:lineRule="auto"/>
        <w:ind w:firstLine="431"/>
        <w:jc w:val="both"/>
        <w:rPr>
          <w:rFonts w:ascii="Arial" w:hAnsi="Arial" w:cs="Arial"/>
        </w:rPr>
      </w:pPr>
      <w:r w:rsidRPr="000B0B35">
        <w:rPr>
          <w:rFonts w:ascii="Arial" w:hAnsi="Arial" w:cs="Arial"/>
        </w:rPr>
        <w:t>1. </w:t>
      </w:r>
      <w:r w:rsidRPr="000B0B35">
        <w:rPr>
          <w:rFonts w:ascii="Arial" w:hAnsi="Arial" w:cs="Arial"/>
          <w:b/>
          <w:bCs/>
        </w:rPr>
        <w:t>Czas trwania ciąży</w:t>
      </w:r>
      <w:r w:rsidRPr="000B0B35">
        <w:rPr>
          <w:rFonts w:ascii="Arial" w:hAnsi="Arial" w:cs="Arial"/>
        </w:rPr>
        <w:t xml:space="preserve"> oblicza się w tygodniach, licząc od pierwszego dnia ostatniego normalnego krwawienia miesięcznego</w:t>
      </w:r>
      <w:r w:rsidR="001007F8">
        <w:rPr>
          <w:rFonts w:ascii="Arial" w:hAnsi="Arial" w:cs="Arial"/>
        </w:rPr>
        <w:t>. Prawidłowy czas trwania ciąży wynosi 280 dni (40 tygodni) od pierwszego dnia ostatniego krwawienia miesiączkowego w cyklu 28-dniowym albo 266 dni (38 tygodni) od dnia owulacji</w:t>
      </w:r>
      <w:r w:rsidR="000549E4">
        <w:rPr>
          <w:rFonts w:ascii="Arial" w:hAnsi="Arial" w:cs="Arial"/>
        </w:rPr>
        <w:t xml:space="preserve"> (reguła</w:t>
      </w:r>
      <w:r w:rsidRPr="000B0B35">
        <w:rPr>
          <w:rFonts w:ascii="Arial" w:hAnsi="Arial" w:cs="Arial"/>
        </w:rPr>
        <w:t xml:space="preserve"> Naegelego).</w:t>
      </w:r>
      <w:r w:rsidR="001007F8">
        <w:rPr>
          <w:rFonts w:ascii="Arial" w:hAnsi="Arial" w:cs="Arial"/>
        </w:rPr>
        <w:t xml:space="preserve"> </w:t>
      </w:r>
      <w:r w:rsidR="000549E4">
        <w:rPr>
          <w:rFonts w:ascii="Arial" w:hAnsi="Arial" w:cs="Arial"/>
        </w:rPr>
        <w:t xml:space="preserve">W przypadku gdy zastosowanie reguły </w:t>
      </w:r>
      <w:r w:rsidR="000549E4" w:rsidRPr="000B0B35">
        <w:rPr>
          <w:rFonts w:ascii="Arial" w:hAnsi="Arial" w:cs="Arial"/>
        </w:rPr>
        <w:t>Naegelego</w:t>
      </w:r>
      <w:r w:rsidR="000549E4">
        <w:rPr>
          <w:rFonts w:ascii="Arial" w:hAnsi="Arial" w:cs="Arial"/>
        </w:rPr>
        <w:t xml:space="preserve"> nie jest możliwe, czas trwania ciąży ustala się na podstawie wyniku badania ultrasonograficznego. </w:t>
      </w:r>
    </w:p>
    <w:p w:rsidR="00BC446D" w:rsidRPr="000B0B35" w:rsidRDefault="00BC446D" w:rsidP="00BC446D">
      <w:pPr>
        <w:autoSpaceDE w:val="0"/>
        <w:autoSpaceDN w:val="0"/>
        <w:adjustRightInd w:val="0"/>
        <w:spacing w:after="0" w:line="240" w:lineRule="auto"/>
        <w:ind w:firstLine="431"/>
        <w:jc w:val="both"/>
        <w:rPr>
          <w:rFonts w:ascii="Arial" w:hAnsi="Arial" w:cs="Arial"/>
        </w:rPr>
      </w:pPr>
      <w:r w:rsidRPr="000B0B35">
        <w:rPr>
          <w:rFonts w:ascii="Arial" w:hAnsi="Arial" w:cs="Arial"/>
        </w:rPr>
        <w:t>2. </w:t>
      </w:r>
      <w:r w:rsidRPr="000B0B35">
        <w:rPr>
          <w:rFonts w:ascii="Arial" w:hAnsi="Arial" w:cs="Arial"/>
          <w:b/>
          <w:bCs/>
        </w:rPr>
        <w:t>Poronieniem</w:t>
      </w:r>
      <w:r w:rsidRPr="000B0B35">
        <w:rPr>
          <w:rFonts w:ascii="Arial" w:hAnsi="Arial" w:cs="Arial"/>
        </w:rPr>
        <w:t xml:space="preserve"> określa się wydalenie lub wydobycie z ustroju matki płodu, który nie oddycha ani nie wykazuje żadnego innego znaku życia, jak czynność serca, tętnienie pępowiny lub wyraźne skurcze mięśni zależnych od woli, o ile nastąpiło to przed upływem 22. tygodnia ciąży (21 tygodni i </w:t>
      </w:r>
      <w:r w:rsidR="000549E4">
        <w:rPr>
          <w:rFonts w:ascii="Arial" w:hAnsi="Arial" w:cs="Arial"/>
        </w:rPr>
        <w:t>7</w:t>
      </w:r>
      <w:r w:rsidRPr="000B0B35">
        <w:rPr>
          <w:rFonts w:ascii="Arial" w:hAnsi="Arial" w:cs="Arial"/>
        </w:rPr>
        <w:t xml:space="preserve"> dni).</w:t>
      </w:r>
    </w:p>
    <w:p w:rsidR="00BC446D" w:rsidRPr="000B0B35" w:rsidRDefault="00BC446D" w:rsidP="00BC446D">
      <w:pPr>
        <w:autoSpaceDE w:val="0"/>
        <w:autoSpaceDN w:val="0"/>
        <w:adjustRightInd w:val="0"/>
        <w:spacing w:after="0" w:line="240" w:lineRule="auto"/>
        <w:ind w:firstLine="431"/>
        <w:jc w:val="both"/>
        <w:rPr>
          <w:rFonts w:ascii="Arial" w:hAnsi="Arial" w:cs="Arial"/>
        </w:rPr>
      </w:pPr>
      <w:r w:rsidRPr="000B0B35">
        <w:rPr>
          <w:rFonts w:ascii="Arial" w:hAnsi="Arial" w:cs="Arial"/>
        </w:rPr>
        <w:t>3. </w:t>
      </w:r>
      <w:r w:rsidRPr="000B0B35">
        <w:rPr>
          <w:rFonts w:ascii="Arial" w:hAnsi="Arial" w:cs="Arial"/>
          <w:b/>
          <w:bCs/>
        </w:rPr>
        <w:t>Urodzeniem żywym</w:t>
      </w:r>
      <w:r w:rsidRPr="000B0B35">
        <w:rPr>
          <w:rFonts w:ascii="Arial" w:hAnsi="Arial" w:cs="Arial"/>
        </w:rPr>
        <w:t xml:space="preserve"> określa się całkowite wydalenie lub wydobycie z ustroju matki noworodka, niezależnie od czasu trwania ciąży, który po takim wydaleniu lub wydobyciu oddycha lub wykazuje jakiekolwiek inne oznaki życia, takie jak czynność serca, tętnienie pępowiny lub wyraźne skurcze mięśni zależnych od woli, bez względu na to, czy sznur pępowiny został przecięty lub łożysko zostało oddzielone.</w:t>
      </w:r>
    </w:p>
    <w:p w:rsidR="00BC446D" w:rsidRPr="00231F13" w:rsidRDefault="00BC446D" w:rsidP="00BC446D">
      <w:pPr>
        <w:autoSpaceDE w:val="0"/>
        <w:autoSpaceDN w:val="0"/>
        <w:adjustRightInd w:val="0"/>
        <w:spacing w:after="0" w:line="240" w:lineRule="auto"/>
        <w:ind w:firstLine="431"/>
        <w:jc w:val="both"/>
        <w:rPr>
          <w:rFonts w:ascii="Arial" w:hAnsi="Arial" w:cs="Arial"/>
        </w:rPr>
      </w:pPr>
      <w:r w:rsidRPr="000B0B35">
        <w:rPr>
          <w:rFonts w:ascii="Arial" w:hAnsi="Arial" w:cs="Arial"/>
        </w:rPr>
        <w:t>4. </w:t>
      </w:r>
      <w:r w:rsidRPr="000B0B35">
        <w:rPr>
          <w:rFonts w:ascii="Arial" w:hAnsi="Arial" w:cs="Arial"/>
          <w:b/>
          <w:bCs/>
        </w:rPr>
        <w:t>Urodzeniem martwym</w:t>
      </w:r>
      <w:r w:rsidRPr="000B0B35">
        <w:rPr>
          <w:rFonts w:ascii="Arial" w:hAnsi="Arial" w:cs="Arial"/>
        </w:rPr>
        <w:t xml:space="preserve"> określa się całkowite wydalenie lub wydobycie z ustroju matki płodu, o ile nastąpiło po upływie 22. tygodnia ciąży, który po takim wydaleniu lub wydobyciu nie oddycha ani nie wykazuje żadnego innego znaku życia, jak czynność serca, tętnienie pępowiny lub wyraźne skurcze mięśni zależnych od woli.</w:t>
      </w:r>
    </w:p>
    <w:p w:rsidR="00C45130" w:rsidRDefault="00C45130"/>
    <w:sectPr w:rsidR="00C45130" w:rsidSect="000461E1">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CA" w:rsidRDefault="00AA60CA">
      <w:pPr>
        <w:spacing w:after="0" w:line="240" w:lineRule="auto"/>
      </w:pPr>
      <w:r>
        <w:separator/>
      </w:r>
    </w:p>
  </w:endnote>
  <w:endnote w:type="continuationSeparator" w:id="0">
    <w:p w:rsidR="00AA60CA" w:rsidRDefault="00AA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08656"/>
      <w:docPartObj>
        <w:docPartGallery w:val="Page Numbers (Bottom of Page)"/>
        <w:docPartUnique/>
      </w:docPartObj>
    </w:sdtPr>
    <w:sdtEndPr/>
    <w:sdtContent>
      <w:p w:rsidR="00737F55" w:rsidRDefault="00BC446D">
        <w:pPr>
          <w:pStyle w:val="Stopka"/>
          <w:jc w:val="right"/>
        </w:pPr>
        <w:r>
          <w:fldChar w:fldCharType="begin"/>
        </w:r>
        <w:r>
          <w:instrText>PAGE   \* MERGEFORMAT</w:instrText>
        </w:r>
        <w:r>
          <w:fldChar w:fldCharType="separate"/>
        </w:r>
        <w:r w:rsidR="00073CCB">
          <w:rPr>
            <w:noProof/>
          </w:rPr>
          <w:t>1</w:t>
        </w:r>
        <w:r>
          <w:rPr>
            <w:noProof/>
          </w:rPr>
          <w:fldChar w:fldCharType="end"/>
        </w:r>
      </w:p>
    </w:sdtContent>
  </w:sdt>
  <w:p w:rsidR="00737F55" w:rsidRDefault="00AA60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CA" w:rsidRDefault="00AA60CA">
      <w:pPr>
        <w:spacing w:after="0" w:line="240" w:lineRule="auto"/>
      </w:pPr>
      <w:r>
        <w:separator/>
      </w:r>
    </w:p>
  </w:footnote>
  <w:footnote w:type="continuationSeparator" w:id="0">
    <w:p w:rsidR="00AA60CA" w:rsidRDefault="00AA6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6D"/>
    <w:rsid w:val="000549E4"/>
    <w:rsid w:val="00073CCB"/>
    <w:rsid w:val="00082966"/>
    <w:rsid w:val="001007F8"/>
    <w:rsid w:val="006A1A9A"/>
    <w:rsid w:val="007023D4"/>
    <w:rsid w:val="007D0B06"/>
    <w:rsid w:val="008D65DA"/>
    <w:rsid w:val="00A401E0"/>
    <w:rsid w:val="00AA60CA"/>
    <w:rsid w:val="00B54BB8"/>
    <w:rsid w:val="00BC446D"/>
    <w:rsid w:val="00C45130"/>
    <w:rsid w:val="00F17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46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44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446D"/>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46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44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446D"/>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Widarska Anna</dc:creator>
  <cp:lastModifiedBy>User</cp:lastModifiedBy>
  <cp:revision>2</cp:revision>
  <dcterms:created xsi:type="dcterms:W3CDTF">2019-10-14T11:03:00Z</dcterms:created>
  <dcterms:modified xsi:type="dcterms:W3CDTF">2019-10-14T11:03:00Z</dcterms:modified>
</cp:coreProperties>
</file>