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36" w:rsidRDefault="002C4A36" w:rsidP="002C4A36">
      <w:pPr>
        <w:pStyle w:val="Bezodstpw"/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Okręgowa Izba Pielęgniarek i Położnych</w:t>
      </w:r>
    </w:p>
    <w:p w:rsidR="002C4A36" w:rsidRDefault="002C4A36" w:rsidP="002C4A36">
      <w:pPr>
        <w:pStyle w:val="Bezodstpw"/>
        <w:ind w:left="5103"/>
      </w:pPr>
      <w:r>
        <w:rPr>
          <w:rFonts w:ascii="Times New Roman" w:hAnsi="Times New Roman"/>
          <w:b/>
          <w:sz w:val="24"/>
          <w:szCs w:val="24"/>
        </w:rPr>
        <w:t xml:space="preserve"> w Elblągu</w:t>
      </w:r>
    </w:p>
    <w:p w:rsidR="002C4A36" w:rsidRDefault="002C4A36" w:rsidP="002C4A36">
      <w:pPr>
        <w:pStyle w:val="Bezodstpw"/>
        <w:ind w:left="5103"/>
      </w:pPr>
      <w:r>
        <w:rPr>
          <w:rFonts w:ascii="Times New Roman" w:hAnsi="Times New Roman"/>
          <w:b/>
          <w:sz w:val="24"/>
          <w:szCs w:val="24"/>
        </w:rPr>
        <w:t xml:space="preserve"> ul. Morcinka 10B</w:t>
      </w:r>
    </w:p>
    <w:p w:rsidR="002C4A36" w:rsidRDefault="002C4A36" w:rsidP="002C4A36">
      <w:pPr>
        <w:pStyle w:val="Bezodstpw"/>
        <w:ind w:left="5103"/>
      </w:pPr>
      <w:r>
        <w:rPr>
          <w:rFonts w:ascii="Times New Roman" w:hAnsi="Times New Roman"/>
          <w:b/>
          <w:sz w:val="24"/>
          <w:szCs w:val="24"/>
        </w:rPr>
        <w:t xml:space="preserve"> 82-300 Elbląg</w:t>
      </w:r>
    </w:p>
    <w:p w:rsidR="002C4A36" w:rsidRDefault="002C4A36" w:rsidP="002C4A36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2C4A36" w:rsidRDefault="002C4A36" w:rsidP="002C4A36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2C4A36" w:rsidRDefault="002C4A36" w:rsidP="002C4A36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</w:t>
      </w:r>
    </w:p>
    <w:p w:rsidR="002C4A36" w:rsidRDefault="002C4A36" w:rsidP="002C4A36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</w:rPr>
        <w:t xml:space="preserve"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a także zarządzeń:  </w:t>
      </w:r>
      <w:r>
        <w:rPr>
          <w:rFonts w:ascii="Times New Roman" w:eastAsia="Times New Roman" w:hAnsi="Times New Roman" w:cs="Arial"/>
        </w:rPr>
        <w:t xml:space="preserve">nr 100/2018/DSOZ Prezesa NFZ z dnia 26 września 2018 r. i </w:t>
      </w:r>
      <w:r>
        <w:rPr>
          <w:rStyle w:val="Pogrubienie"/>
          <w:b w:val="0"/>
          <w:bCs w:val="0"/>
          <w:color w:val="2D2D2D"/>
          <w:shd w:val="clear" w:color="auto" w:fill="FFFFFF"/>
        </w:rPr>
        <w:t xml:space="preserve"> nr 101/2018/DSOZ</w:t>
      </w:r>
      <w:r>
        <w:rPr>
          <w:b/>
          <w:bCs/>
          <w:color w:val="2D2D2D"/>
          <w:shd w:val="clear" w:color="auto" w:fill="FFFFFF"/>
        </w:rPr>
        <w:t> </w:t>
      </w:r>
      <w:r>
        <w:rPr>
          <w:rStyle w:val="Pogrubienie"/>
          <w:b w:val="0"/>
          <w:bCs w:val="0"/>
          <w:color w:val="2D2D2D"/>
          <w:shd w:val="clear" w:color="auto" w:fill="FFFFFF"/>
        </w:rPr>
        <w:t>Prezesa Narodowego Funduszu Zdrowia</w:t>
      </w:r>
      <w:r>
        <w:rPr>
          <w:b/>
          <w:bCs/>
          <w:color w:val="2D2D2D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z dnia 28 września 2018 r. </w:t>
      </w:r>
      <w:r>
        <w:rPr>
          <w:rFonts w:ascii="Times New Roman" w:eastAsia="Times New Roman" w:hAnsi="Times New Roman" w:cs="Times New Roman"/>
        </w:rPr>
        <w:t xml:space="preserve">wnoszę o zaopiniowanie sposobu podziału dodatkowych środków przekazanych na świadczenia opieki zdrowotnej udzielane przez pielęgniarki/położne realizujące świadczenia w </w:t>
      </w:r>
      <w:r>
        <w:rPr>
          <w:rFonts w:ascii="Times New Roman" w:eastAsia="Times New Roman" w:hAnsi="Times New Roman" w:cs="Times New Roman"/>
          <w:b/>
          <w:bCs/>
        </w:rPr>
        <w:t>zakresie podstawowej opieki zdrowotnej</w:t>
      </w:r>
      <w:r>
        <w:rPr>
          <w:rFonts w:ascii="Times New Roman" w:eastAsia="Times New Roman" w:hAnsi="Times New Roman" w:cs="Times New Roman"/>
        </w:rPr>
        <w:t xml:space="preserve"> w :</w:t>
      </w:r>
    </w:p>
    <w:p w:rsidR="002C4A36" w:rsidRDefault="002C4A36" w:rsidP="002C4A36">
      <w:pPr>
        <w:pStyle w:val="Standard"/>
        <w:ind w:left="709"/>
        <w:jc w:val="both"/>
        <w:rPr>
          <w:rFonts w:ascii="Times New Roman" w:hAnsi="Times New Roman" w:cs="Times New Roman"/>
        </w:rPr>
      </w:pPr>
    </w:p>
    <w:p w:rsidR="002C4A36" w:rsidRDefault="002C4A36" w:rsidP="002C4A36">
      <w:pPr>
        <w:pStyle w:val="Standard"/>
        <w:ind w:left="709"/>
        <w:jc w:val="both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ind w:left="709"/>
        <w:jc w:val="both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:rsidR="002C4A36" w:rsidRDefault="002C4A36" w:rsidP="002C4A36">
      <w:pPr>
        <w:pStyle w:val="Standard"/>
        <w:spacing w:after="120"/>
        <w:ind w:left="360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(Nazwa, adres podmiotu , numer umowy z NFZ / pieczątka)</w:t>
      </w:r>
    </w:p>
    <w:p w:rsidR="002C4A36" w:rsidRDefault="002C4A36" w:rsidP="002C4A36">
      <w:pPr>
        <w:pStyle w:val="Standard"/>
      </w:pPr>
    </w:p>
    <w:p w:rsidR="002C4A36" w:rsidRDefault="002C4A36" w:rsidP="002C4A36">
      <w:pPr>
        <w:pStyle w:val="Standard"/>
      </w:pPr>
      <w:r>
        <w:rPr>
          <w:rFonts w:ascii="Times New Roman" w:hAnsi="Times New Roman" w:cs="Times New Roman"/>
          <w:b/>
        </w:rPr>
        <w:t>Oświadczam, że: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W podmiocie zastosowane zostaną następujące kryteria przyznania dodatkowych środków dla pielęgniarek/położnych :</w:t>
      </w:r>
    </w:p>
    <w:p w:rsidR="002C4A36" w:rsidRDefault="002C4A36" w:rsidP="002C4A36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</w:rPr>
        <w:t>dodatek do wynagrodzenia lub wzrost stawki godzinowej dla umów cywilnoprawnych,</w:t>
      </w:r>
    </w:p>
    <w:p w:rsidR="002C4A36" w:rsidRDefault="002C4A36" w:rsidP="002C4A36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wzrost płacy zasad</w:t>
      </w:r>
      <w:r>
        <w:rPr>
          <w:rFonts w:ascii="Times New Roman" w:hAnsi="Times New Roman" w:cs="Times New Roman"/>
        </w:rPr>
        <w:t>niczej nie mniej niż  o kwotę 12</w:t>
      </w:r>
      <w:bookmarkStart w:id="0" w:name="_GoBack"/>
      <w:bookmarkEnd w:id="0"/>
      <w:r>
        <w:rPr>
          <w:rFonts w:ascii="Times New Roman" w:hAnsi="Times New Roman" w:cs="Times New Roman"/>
        </w:rPr>
        <w:t>00, 00 zł   i pozostała część wzrostu wynagrodzenia w formie dodatku dla umów o pracę  lub stosunku służbowego,</w:t>
      </w:r>
    </w:p>
    <w:p w:rsidR="002C4A36" w:rsidRDefault="002C4A36" w:rsidP="002C4A36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podział środków nastąpi w sposób  równy, równoważny do etatu przeliczeniowego.</w:t>
      </w:r>
    </w:p>
    <w:p w:rsidR="002C4A36" w:rsidRDefault="002C4A36" w:rsidP="002C4A36">
      <w:pPr>
        <w:pStyle w:val="Akapitzlist"/>
        <w:ind w:left="0"/>
      </w:pPr>
      <w:r>
        <w:rPr>
          <w:rFonts w:ascii="Times New Roman" w:hAnsi="Times New Roman" w:cs="Times New Roman"/>
          <w:b/>
        </w:rPr>
        <w:t>1. Wykaz pielęgniarek / położnych</w:t>
      </w:r>
      <w:r>
        <w:rPr>
          <w:rFonts w:ascii="Times New Roman" w:hAnsi="Times New Roman"/>
        </w:rPr>
        <w:t xml:space="preserve"> objętych wzrostem wynagrodzenia ze wzrostu stawki </w:t>
      </w:r>
      <w:proofErr w:type="spellStart"/>
      <w:r>
        <w:rPr>
          <w:rFonts w:ascii="Times New Roman" w:hAnsi="Times New Roman"/>
        </w:rPr>
        <w:t>kapitacyjnej</w:t>
      </w:r>
      <w:proofErr w:type="spellEnd"/>
      <w:r>
        <w:rPr>
          <w:rFonts w:ascii="Times New Roman" w:hAnsi="Times New Roman"/>
        </w:rPr>
        <w:t xml:space="preserve"> pielęgniarki 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 xml:space="preserve">, położnej 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>, pielęgniarki szkolnej/ higienistki szkolnej</w:t>
      </w:r>
    </w:p>
    <w:tbl>
      <w:tblPr>
        <w:tblW w:w="9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040"/>
        <w:gridCol w:w="2610"/>
        <w:gridCol w:w="2265"/>
        <w:gridCol w:w="2356"/>
      </w:tblGrid>
      <w:tr w:rsidR="002C4A36" w:rsidTr="002B79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 zawodowa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(pielęgniarka,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położna,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higienistka szkolna)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   prawa wykonywania zawodu (pielęgniarki, położnej lub nr dyplomu higienistki szkolnej)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Forma zatrudnienia </w:t>
            </w:r>
            <w:r>
              <w:rPr>
                <w:rFonts w:ascii="Times New Roman" w:hAnsi="Times New Roman" w:cs="Times New Roman"/>
                <w:b/>
                <w:bCs/>
              </w:rPr>
              <w:t>(umowa o pracę/ umowa cywilnoprawna)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 etatu/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równoważnik etatu</w:t>
            </w:r>
          </w:p>
        </w:tc>
      </w:tr>
      <w:tr w:rsidR="002C4A36" w:rsidTr="002B79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36" w:rsidTr="002B79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36" w:rsidTr="002B79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36" w:rsidTr="002B79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Akapitzlist"/>
        <w:ind w:left="0"/>
      </w:pPr>
      <w:r>
        <w:rPr>
          <w:rFonts w:ascii="Times New Roman" w:hAnsi="Times New Roman" w:cs="Times New Roman"/>
          <w:b/>
        </w:rPr>
        <w:lastRenderedPageBreak/>
        <w:t>2. Wykaz pielęgniarek / położnych</w:t>
      </w:r>
      <w:r>
        <w:rPr>
          <w:rFonts w:ascii="Times New Roman" w:hAnsi="Times New Roman"/>
        </w:rPr>
        <w:t xml:space="preserve">  tzw. „pielęgniarek praktyki” objętych wzrostem wynagrodzenia ze  </w:t>
      </w:r>
      <w:r>
        <w:rPr>
          <w:rFonts w:ascii="Times New Roman" w:hAnsi="Times New Roman" w:cs="Arial"/>
        </w:rPr>
        <w:t xml:space="preserve">wzrostu finansowania świadczeń lekarza </w:t>
      </w:r>
      <w:proofErr w:type="spellStart"/>
      <w:r>
        <w:rPr>
          <w:rFonts w:ascii="Times New Roman" w:hAnsi="Times New Roman" w:cs="Arial"/>
        </w:rPr>
        <w:t>poz</w:t>
      </w:r>
      <w:proofErr w:type="spellEnd"/>
      <w:r>
        <w:rPr>
          <w:rFonts w:ascii="Times New Roman" w:hAnsi="Times New Roman" w:cs="Arial"/>
        </w:rPr>
        <w:t xml:space="preserve"> zgodnie z zarządzeniami Prezesa NFZ</w:t>
      </w:r>
    </w:p>
    <w:tbl>
      <w:tblPr>
        <w:tblW w:w="9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41"/>
        <w:gridCol w:w="2551"/>
        <w:gridCol w:w="1900"/>
        <w:gridCol w:w="2624"/>
      </w:tblGrid>
      <w:tr w:rsidR="002C4A36" w:rsidTr="002B79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 zawodowa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(pielęgniarka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 położna)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   prawa wykonywania zawodu (pielęgniarki/ położnej)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Forma zatrudnienia </w:t>
            </w:r>
            <w:r>
              <w:rPr>
                <w:rFonts w:ascii="Times New Roman" w:hAnsi="Times New Roman" w:cs="Times New Roman"/>
                <w:b/>
                <w:bCs/>
              </w:rPr>
              <w:t>(umowa o pracę/ umowa cywilnoprawna)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 etatu/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równoważnik etatu</w:t>
            </w:r>
          </w:p>
        </w:tc>
      </w:tr>
      <w:tr w:rsidR="002C4A36" w:rsidTr="002B79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36" w:rsidTr="002B79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36" w:rsidTr="002B79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</w:pP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                                                    …………………………...............</w:t>
      </w:r>
    </w:p>
    <w:p w:rsidR="002C4A36" w:rsidRDefault="002C4A36" w:rsidP="002C4A36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podpis/pieczątka uprawnionej osoby</w:t>
      </w:r>
    </w:p>
    <w:p w:rsidR="002C4A36" w:rsidRDefault="002C4A36" w:rsidP="002C4A36">
      <w:pPr>
        <w:pStyle w:val="Standard"/>
        <w:spacing w:after="120"/>
        <w:jc w:val="both"/>
      </w:pPr>
      <w:r>
        <w:rPr>
          <w:rFonts w:ascii="Times New Roman" w:hAnsi="Times New Roman" w:cs="Times New Roman"/>
        </w:rPr>
        <w:br/>
      </w:r>
    </w:p>
    <w:p w:rsidR="002C4A36" w:rsidRDefault="002C4A36" w:rsidP="002C4A36">
      <w:pPr>
        <w:pStyle w:val="Standard"/>
        <w:spacing w:after="120"/>
        <w:jc w:val="both"/>
      </w:pPr>
    </w:p>
    <w:p w:rsidR="002C4A36" w:rsidRDefault="002C4A36" w:rsidP="002C4A36">
      <w:pPr>
        <w:pStyle w:val="Standard"/>
        <w:spacing w:after="120"/>
        <w:jc w:val="both"/>
      </w:pPr>
    </w:p>
    <w:p w:rsidR="002C4A36" w:rsidRDefault="002C4A36" w:rsidP="002C4A36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b/>
        </w:rPr>
        <w:t xml:space="preserve">Okręgowa Rada Pielęgniarek i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Położnych w Elblągu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 zapoznaniu się z przedstawionym wnioskiem wydaje opinię  </w:t>
      </w:r>
      <w:r>
        <w:rPr>
          <w:rFonts w:ascii="Times New Roman" w:eastAsia="Times New Roman" w:hAnsi="Times New Roman" w:cs="Times New Roman"/>
          <w:b/>
          <w:bCs/>
        </w:rPr>
        <w:t>pozytywną/negatywną</w:t>
      </w:r>
      <w:r>
        <w:rPr>
          <w:rFonts w:ascii="Times New Roman" w:eastAsia="Times New Roman" w:hAnsi="Times New Roman" w:cs="Times New Roman"/>
        </w:rPr>
        <w:t xml:space="preserve"> w sprawie sposobu podziału wzrostu wynagrodzeń dla pielęgniarek i położnych.</w:t>
      </w:r>
    </w:p>
    <w:p w:rsidR="002C4A36" w:rsidRDefault="002C4A36" w:rsidP="002C4A36">
      <w:pPr>
        <w:pStyle w:val="Standard"/>
        <w:spacing w:after="120"/>
        <w:jc w:val="both"/>
        <w:rPr>
          <w:rFonts w:ascii="Times New Roman" w:eastAsia="Times New Roman" w:hAnsi="Times New Roman" w:cs="Times New Roman"/>
        </w:rPr>
      </w:pPr>
    </w:p>
    <w:p w:rsidR="002C4A36" w:rsidRDefault="002C4A36" w:rsidP="002C4A36">
      <w:pPr>
        <w:pStyle w:val="Standard"/>
        <w:spacing w:after="120"/>
        <w:jc w:val="both"/>
        <w:rPr>
          <w:rFonts w:ascii="Times New Roman" w:eastAsia="Times New Roman" w:hAnsi="Times New Roman" w:cs="Times New Roman"/>
        </w:rPr>
      </w:pPr>
    </w:p>
    <w:p w:rsidR="002C4A36" w:rsidRDefault="002C4A36" w:rsidP="002C4A36">
      <w:pPr>
        <w:pStyle w:val="Standard"/>
        <w:spacing w:after="120"/>
        <w:jc w:val="both"/>
        <w:rPr>
          <w:rFonts w:ascii="Times New Roman" w:eastAsia="Times New Roman" w:hAnsi="Times New Roman" w:cs="Times New Roman"/>
        </w:rPr>
      </w:pPr>
    </w:p>
    <w:p w:rsidR="002C4A36" w:rsidRDefault="002C4A36" w:rsidP="002C4A36">
      <w:pPr>
        <w:pStyle w:val="Standard"/>
        <w:spacing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Elbląg, dnia………………                               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   ……………………………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Podpis i pieczątka osoby</w:t>
      </w:r>
      <w:r>
        <w:rPr>
          <w:rFonts w:ascii="Times New Roman" w:eastAsia="Times New Roman" w:hAnsi="Times New Roman" w:cs="Times New Roman"/>
          <w:i/>
        </w:rPr>
        <w:t xml:space="preserve"> upoważnionej </w:t>
      </w:r>
    </w:p>
    <w:p w:rsidR="008D6B64" w:rsidRDefault="002C4A36" w:rsidP="002C4A36">
      <w:pPr>
        <w:ind w:left="6372"/>
      </w:pPr>
      <w:r>
        <w:rPr>
          <w:rFonts w:ascii="Times New Roman" w:eastAsia="Times New Roman" w:hAnsi="Times New Roman" w:cs="Times New Roman"/>
          <w:i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i/>
        </w:rPr>
        <w:t>ORPiP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 Elbląg</w:t>
      </w:r>
    </w:p>
    <w:sectPr w:rsidR="008D6B64" w:rsidSect="002C4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A4520"/>
    <w:multiLevelType w:val="multilevel"/>
    <w:tmpl w:val="63E6ED54"/>
    <w:styleLink w:val="WW8Num8"/>
    <w:lvl w:ilvl="0">
      <w:numFmt w:val="bullet"/>
      <w:lvlText w:val="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7B3E43EC"/>
    <w:multiLevelType w:val="multilevel"/>
    <w:tmpl w:val="E794A19E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z w:val="20"/>
        <w:szCs w:val="20"/>
        <w:lang w:eastAsia="zh-C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36"/>
    <w:rsid w:val="002C4A36"/>
    <w:rsid w:val="008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4A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A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2C4A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2C4A36"/>
    <w:pPr>
      <w:spacing w:after="200"/>
      <w:ind w:left="720"/>
    </w:pPr>
  </w:style>
  <w:style w:type="character" w:styleId="Pogrubienie">
    <w:name w:val="Strong"/>
    <w:uiPriority w:val="22"/>
    <w:qFormat/>
    <w:rsid w:val="002C4A36"/>
    <w:rPr>
      <w:b/>
      <w:bCs/>
    </w:rPr>
  </w:style>
  <w:style w:type="numbering" w:customStyle="1" w:styleId="WW8Num1">
    <w:name w:val="WW8Num1"/>
    <w:basedOn w:val="Bezlisty"/>
    <w:rsid w:val="002C4A36"/>
    <w:pPr>
      <w:numPr>
        <w:numId w:val="1"/>
      </w:numPr>
    </w:pPr>
  </w:style>
  <w:style w:type="numbering" w:customStyle="1" w:styleId="WW8Num8">
    <w:name w:val="WW8Num8"/>
    <w:basedOn w:val="Bezlisty"/>
    <w:rsid w:val="002C4A3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4A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A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2C4A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2C4A36"/>
    <w:pPr>
      <w:spacing w:after="200"/>
      <w:ind w:left="720"/>
    </w:pPr>
  </w:style>
  <w:style w:type="character" w:styleId="Pogrubienie">
    <w:name w:val="Strong"/>
    <w:uiPriority w:val="22"/>
    <w:qFormat/>
    <w:rsid w:val="002C4A36"/>
    <w:rPr>
      <w:b/>
      <w:bCs/>
    </w:rPr>
  </w:style>
  <w:style w:type="numbering" w:customStyle="1" w:styleId="WW8Num1">
    <w:name w:val="WW8Num1"/>
    <w:basedOn w:val="Bezlisty"/>
    <w:rsid w:val="002C4A36"/>
    <w:pPr>
      <w:numPr>
        <w:numId w:val="1"/>
      </w:numPr>
    </w:pPr>
  </w:style>
  <w:style w:type="numbering" w:customStyle="1" w:styleId="WW8Num8">
    <w:name w:val="WW8Num8"/>
    <w:basedOn w:val="Bezlisty"/>
    <w:rsid w:val="002C4A3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2019-06-25T11:47:00Z</dcterms:created>
  <dcterms:modified xsi:type="dcterms:W3CDTF">2019-06-25T11:50:00Z</dcterms:modified>
</cp:coreProperties>
</file>