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14:paraId="6897D0F5" w14:textId="77777777" w:rsidTr="00E0283B">
        <w:tc>
          <w:tcPr>
            <w:tcW w:w="643" w:type="dxa"/>
          </w:tcPr>
          <w:p w14:paraId="7237CC0E"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14:paraId="619C3AD5"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14:paraId="4189E00F"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14:paraId="616581C1"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14:paraId="0E2FAEF2"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14:paraId="5657279F"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14:paraId="77294FDA" w14:textId="77777777" w:rsidTr="00E0283B">
        <w:tc>
          <w:tcPr>
            <w:tcW w:w="643" w:type="dxa"/>
          </w:tcPr>
          <w:p w14:paraId="23382ACF" w14:textId="77777777"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3CCF1EF1" w14:textId="77777777"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14:paraId="70E2D1EC" w14:textId="77777777"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14:paraId="489C4AC9" w14:textId="77777777"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14:paraId="2EEDEB32" w14:textId="77777777"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14:paraId="78649F66" w14:textId="77777777"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14:paraId="4743FBC6" w14:textId="77777777" w:rsidR="00E67EAF" w:rsidRPr="00BC290A" w:rsidRDefault="00E67EAF" w:rsidP="00E0283B">
            <w:pPr>
              <w:spacing w:line="360" w:lineRule="auto"/>
              <w:jc w:val="both"/>
              <w:rPr>
                <w:rFonts w:ascii="Times New Roman" w:hAnsi="Times New Roman" w:cs="Times New Roman"/>
                <w:sz w:val="24"/>
                <w:szCs w:val="24"/>
              </w:rPr>
            </w:pPr>
          </w:p>
          <w:p w14:paraId="161EAE2E" w14:textId="77777777"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14:paraId="320CC69F"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14:paraId="2F2C862C"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5A24199A"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14:paraId="35F71E0F"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14:paraId="6448FB9D"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14:paraId="5EE9B1E4"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465A5B55" w14:textId="77777777"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14:paraId="136EAE1D" w14:textId="77777777"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14:paraId="181A4709"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14:paraId="4323D619" w14:textId="77777777"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14:paraId="50D94EE7"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14:paraId="3BB4DB3F" w14:textId="77777777"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14:paraId="244BC5DF"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14:paraId="09F2C884"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420334E3"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14:paraId="1010C681"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14:paraId="6E9BF4C3" w14:textId="77777777"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14:paraId="7009DBFE" w14:textId="77777777"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14:paraId="4549828E"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14:paraId="30224EFD"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14:paraId="2F3D0BBD"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14:paraId="53F8249B"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71A12B11"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14:paraId="4EFE266F"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14:paraId="07154286" w14:textId="77777777"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14:paraId="55A5CC1F" w14:textId="77777777"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14:paraId="54949900"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14:paraId="63BE89BD"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1FB6F15A"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14:paraId="4855CD6E"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1EB6D698"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14:paraId="675352B1" w14:textId="77777777"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14:paraId="02984977" w14:textId="77777777"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14:paraId="274702B2" w14:textId="77777777"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14:paraId="6A3F1D70" w14:textId="77777777"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14:paraId="12593A11"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14:paraId="041552A1" w14:textId="77777777"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14:paraId="410FA3A9" w14:textId="77777777"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14:paraId="10065494"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14:paraId="5DE75E7F"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14:paraId="102118D6"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14:paraId="60C29664"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14:paraId="24107390"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14:paraId="262E311B"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14:paraId="551EB1D3" w14:textId="77777777"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14:paraId="1598BD67"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14:paraId="1FA6D26A" w14:textId="77777777"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5DE2F69C"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14:paraId="671BB129"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14:paraId="2C6860B7" w14:textId="77777777"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14:paraId="3B5318C2" w14:textId="77777777"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14:paraId="7DE9A0DE" w14:textId="77777777" w:rsidR="00366F45" w:rsidRPr="00BC290A" w:rsidRDefault="00366F45" w:rsidP="00E0283B">
            <w:pPr>
              <w:pStyle w:val="text-justify"/>
              <w:spacing w:before="120" w:beforeAutospacing="0" w:after="150" w:afterAutospacing="0" w:line="360" w:lineRule="auto"/>
              <w:ind w:left="125"/>
              <w:jc w:val="both"/>
              <w:rPr>
                <w:b/>
                <w:bCs/>
                <w:color w:val="333333"/>
              </w:rPr>
            </w:pPr>
          </w:p>
          <w:p w14:paraId="06CD4F0D" w14:textId="77777777"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14:paraId="0D5E5681" w14:textId="77777777"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14:paraId="0B264030" w14:textId="77777777" w:rsidTr="00E0283B">
        <w:tc>
          <w:tcPr>
            <w:tcW w:w="643" w:type="dxa"/>
          </w:tcPr>
          <w:p w14:paraId="06E958DB" w14:textId="77777777"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41028A5F" w14:textId="77777777"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14:paraId="19833CED" w14:textId="77777777"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14:paraId="5AC4FE7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14:paraId="526378DE"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14:paraId="4D20C1BA"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14:paraId="7CB4D7AE"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14:paraId="40C3299E"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1A207289"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14:paraId="69D6A6F7"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sms, telefonu; </w:t>
            </w:r>
          </w:p>
          <w:p w14:paraId="6AD05095"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sms, telefonu;</w:t>
            </w:r>
          </w:p>
          <w:p w14:paraId="54B051D3"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14:paraId="0B3FE27F" w14:textId="77777777"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14:paraId="2CE0E99F"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14:paraId="4B6F372D"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14:paraId="04A49EF4"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14:paraId="3A72B5CE"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14:paraId="5DB57E65"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16BECB60"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14:paraId="308CDDD2"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 xml:space="preserve">którzy rozpoczęli leczenie przed dniem 14 marca </w:t>
            </w:r>
            <w:proofErr w:type="spell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xml:space="preserve">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14:paraId="272680C1" w14:textId="77777777"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14:paraId="7BD8162F" w14:textId="77777777" w:rsidTr="00E0283B">
        <w:tc>
          <w:tcPr>
            <w:tcW w:w="643" w:type="dxa"/>
          </w:tcPr>
          <w:p w14:paraId="55791D45" w14:textId="77777777"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264C3DF" w14:textId="77777777"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14:paraId="0EBB19C2" w14:textId="77777777"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14:paraId="3AD7CF7D"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14:paraId="043FC81A" w14:textId="77777777"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14:paraId="1DEC512F"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14:paraId="0DF33359"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14:paraId="46058472"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ramach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można też wystawić np. e-receptę, zlecenie elektroniczne na wyroby medyczne, przekazując pacjentowi numer, którym pacjent posłuży się podczas jego realizacji.</w:t>
            </w:r>
          </w:p>
          <w:p w14:paraId="5CB6DC35" w14:textId="77777777"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14:paraId="6E2AD270" w14:textId="77777777"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14:paraId="3DD6A5A5" w14:textId="77777777" w:rsidTr="00E0283B">
        <w:tc>
          <w:tcPr>
            <w:tcW w:w="643" w:type="dxa"/>
          </w:tcPr>
          <w:p w14:paraId="2BD800E3" w14:textId="77777777"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18A6C907" w14:textId="77777777"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14:paraId="517ACCBC" w14:textId="77777777"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14:paraId="6F0D352A" w14:textId="77777777"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Teleporady</w:t>
            </w:r>
            <w:proofErr w:type="spellEnd"/>
            <w:r w:rsidRPr="00BC290A">
              <w:rPr>
                <w:rFonts w:ascii="Times New Roman" w:eastAsia="Times New Roman" w:hAnsi="Times New Roman" w:cs="Times New Roman"/>
                <w:b/>
                <w:bCs/>
                <w:color w:val="333333"/>
                <w:sz w:val="24"/>
                <w:szCs w:val="24"/>
                <w:lang w:eastAsia="pl-PL"/>
              </w:rPr>
              <w:t xml:space="preserve"> w AOS - informacja dla świadczeniodawców</w:t>
            </w:r>
          </w:p>
          <w:p w14:paraId="68BD8989"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14:paraId="4A524195"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14:paraId="50AAD1C9"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14:paraId="443EF1FF"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14:paraId="2183D5D6" w14:textId="77777777" w:rsidTr="00E0283B">
        <w:tc>
          <w:tcPr>
            <w:tcW w:w="643" w:type="dxa"/>
          </w:tcPr>
          <w:p w14:paraId="6E9D74E5" w14:textId="77777777"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99A59BF" w14:textId="77777777"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14:paraId="2171C53D" w14:textId="77777777"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14:paraId="24A86843" w14:textId="77777777"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14:paraId="6BB4A788" w14:textId="77777777"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14:paraId="0C8BFA68"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 xml:space="preserve">wystawienie zlecenia na zaopatrzenie w wyroby medyczne w ramach </w:t>
            </w:r>
            <w:proofErr w:type="spellStart"/>
            <w:r w:rsidRPr="00BC290A">
              <w:rPr>
                <w:rFonts w:ascii="Times New Roman" w:eastAsia="Times New Roman" w:hAnsi="Times New Roman" w:cs="Times New Roman"/>
                <w:b/>
                <w:bCs/>
                <w:sz w:val="24"/>
                <w:szCs w:val="24"/>
                <w:lang w:eastAsia="pl-PL"/>
              </w:rPr>
              <w:t>teleporady</w:t>
            </w:r>
            <w:proofErr w:type="spellEnd"/>
            <w:r w:rsidRPr="00BC290A">
              <w:rPr>
                <w:rFonts w:ascii="Times New Roman" w:eastAsia="Times New Roman" w:hAnsi="Times New Roman" w:cs="Times New Roman"/>
                <w:sz w:val="24"/>
                <w:szCs w:val="24"/>
                <w:lang w:eastAsia="pl-PL"/>
              </w:rPr>
              <w:t>.</w:t>
            </w:r>
          </w:p>
          <w:p w14:paraId="71120DC4"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14:paraId="5CA71BED"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14:paraId="11E73987"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14:paraId="6E96AF21"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14:paraId="25C982F2"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14:paraId="3EB13E6D"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14:paraId="30B4C480"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14:paraId="21E3215E" w14:textId="77777777"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14:paraId="420B051C" w14:textId="77777777" w:rsidTr="00E0283B">
        <w:tc>
          <w:tcPr>
            <w:tcW w:w="643" w:type="dxa"/>
          </w:tcPr>
          <w:p w14:paraId="59AF3F8B" w14:textId="77777777"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3325984E" w14:textId="77777777"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14:paraId="4450B5E3" w14:textId="77777777"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14:paraId="675E9F3A"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14:paraId="340F6523"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14:paraId="4DA7CD3A"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14:paraId="3978F7EC"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14:paraId="70CBE801"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14:paraId="5990754F"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14:paraId="15F136C9"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14:paraId="61CF83C0"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14:paraId="70FE4892"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14:paraId="6632F17D" w14:textId="77777777"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w teście na skuteczność filtracji bakteryjnej (BFE) dla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14:paraId="4B672A57" w14:textId="77777777"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14:paraId="4FD034F4"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14:paraId="018C5D52"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14:paraId="00E4BCC1"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14:paraId="6229E0CC"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14:paraId="7BA1EFA5"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14:paraId="0E73965D"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14:paraId="035C265C"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14:paraId="01385039"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14:paraId="686A420B"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14:paraId="4F7487B3"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14:paraId="4486ABF4"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14:paraId="7D7F85E1"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14:paraId="20400B91"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14:paraId="540872D8"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14:paraId="632AB902"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14:anchorId="61CA8931" wp14:editId="31FDFF2F">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14:paraId="79087B2F"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14:paraId="556AA4C5"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14:paraId="77400C94"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14:paraId="6F2F82FF"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posiada właściwości bakteriobójcze, </w:t>
            </w:r>
            <w:proofErr w:type="spellStart"/>
            <w:r w:rsidRPr="00BC290A">
              <w:rPr>
                <w:rFonts w:ascii="Times New Roman" w:eastAsia="Times New Roman" w:hAnsi="Times New Roman" w:cs="Times New Roman"/>
                <w:color w:val="1B1B1B"/>
                <w:sz w:val="24"/>
                <w:szCs w:val="24"/>
                <w:lang w:eastAsia="pl-PL"/>
              </w:rPr>
              <w:t>bójcze</w:t>
            </w:r>
            <w:proofErr w:type="spellEnd"/>
            <w:r w:rsidRPr="00BC290A">
              <w:rPr>
                <w:rFonts w:ascii="Times New Roman" w:eastAsia="Times New Roman" w:hAnsi="Times New Roman" w:cs="Times New Roman"/>
                <w:color w:val="1B1B1B"/>
                <w:sz w:val="24"/>
                <w:szCs w:val="24"/>
                <w:lang w:eastAsia="pl-PL"/>
              </w:rPr>
              <w:t xml:space="preserve"> wobec grzybów drożdżopodobnych i wirusobójcze wobec HIV, HBV, HCV, </w:t>
            </w:r>
            <w:proofErr w:type="spellStart"/>
            <w:r w:rsidRPr="00BC290A">
              <w:rPr>
                <w:rFonts w:ascii="Times New Roman" w:eastAsia="Times New Roman" w:hAnsi="Times New Roman" w:cs="Times New Roman"/>
                <w:color w:val="1B1B1B"/>
                <w:sz w:val="24"/>
                <w:szCs w:val="24"/>
                <w:lang w:eastAsia="pl-PL"/>
              </w:rPr>
              <w:t>herpes</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simplex</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viruses</w:t>
            </w:r>
            <w:proofErr w:type="spellEnd"/>
            <w:r w:rsidRPr="00BC290A">
              <w:rPr>
                <w:rFonts w:ascii="Times New Roman" w:eastAsia="Times New Roman" w:hAnsi="Times New Roman" w:cs="Times New Roman"/>
                <w:color w:val="1B1B1B"/>
                <w:sz w:val="24"/>
                <w:szCs w:val="24"/>
                <w:lang w:eastAsia="pl-PL"/>
              </w:rPr>
              <w:t xml:space="preserve">, rota, noro, </w:t>
            </w:r>
            <w:proofErr w:type="spellStart"/>
            <w:r w:rsidRPr="00BC290A">
              <w:rPr>
                <w:rFonts w:ascii="Times New Roman" w:eastAsia="Times New Roman" w:hAnsi="Times New Roman" w:cs="Times New Roman"/>
                <w:color w:val="1B1B1B"/>
                <w:sz w:val="24"/>
                <w:szCs w:val="24"/>
                <w:lang w:eastAsia="pl-PL"/>
              </w:rPr>
              <w:t>adeno</w:t>
            </w:r>
            <w:proofErr w:type="spellEnd"/>
            <w:r w:rsidRPr="00BC290A">
              <w:rPr>
                <w:rFonts w:ascii="Times New Roman" w:eastAsia="Times New Roman" w:hAnsi="Times New Roman" w:cs="Times New Roman"/>
                <w:color w:val="1B1B1B"/>
                <w:sz w:val="24"/>
                <w:szCs w:val="24"/>
                <w:lang w:eastAsia="pl-PL"/>
              </w:rPr>
              <w:t xml:space="preserve">, polio, </w:t>
            </w:r>
            <w:proofErr w:type="spellStart"/>
            <w:r w:rsidRPr="00BC290A">
              <w:rPr>
                <w:rFonts w:ascii="Times New Roman" w:eastAsia="Times New Roman" w:hAnsi="Times New Roman" w:cs="Times New Roman"/>
                <w:color w:val="1B1B1B"/>
                <w:sz w:val="24"/>
                <w:szCs w:val="24"/>
                <w:lang w:eastAsia="pl-PL"/>
              </w:rPr>
              <w:t>vaccinia</w:t>
            </w:r>
            <w:proofErr w:type="spellEnd"/>
            <w:r w:rsidRPr="00BC290A">
              <w:rPr>
                <w:rFonts w:ascii="Times New Roman" w:eastAsia="Times New Roman" w:hAnsi="Times New Roman" w:cs="Times New Roman"/>
                <w:color w:val="1B1B1B"/>
                <w:sz w:val="24"/>
                <w:szCs w:val="24"/>
                <w:lang w:eastAsia="pl-PL"/>
              </w:rPr>
              <w:t xml:space="preserve"> i SARS.</w:t>
            </w:r>
          </w:p>
          <w:p w14:paraId="0CC16CF2"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14:paraId="737D4093"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14:paraId="27233E3E"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14:paraId="0E17874D"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14:paraId="37AE3FFB"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14:paraId="32D96410"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14:paraId="58E09885"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14:paraId="3B4816EF"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14:paraId="57A4A8E3"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14:paraId="62EFF30A"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14:paraId="2A4BBA06"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14:paraId="362C4788"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14:paraId="5BC0ED98"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14:paraId="1367BB1C"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14:paraId="0D81E150"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14:paraId="4AAD801F" w14:textId="77777777"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14:paraId="7D18F8BA"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14:paraId="01101976" w14:textId="77777777" w:rsidTr="00E0283B">
        <w:tc>
          <w:tcPr>
            <w:tcW w:w="643" w:type="dxa"/>
          </w:tcPr>
          <w:p w14:paraId="3BCFE1A8" w14:textId="77777777"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3110C5BF" w14:textId="77777777"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14:paraId="6B7EF073" w14:textId="77777777"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14:paraId="7FDB513A" w14:textId="77777777"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14:paraId="1BC81C2D" w14:textId="77777777"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14:paraId="66EDB8CC" w14:textId="77777777"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14:paraId="48D74AC4"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 xml:space="preserve">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w:t>
            </w:r>
            <w:proofErr w:type="spellStart"/>
            <w:r w:rsidRPr="00BC290A">
              <w:rPr>
                <w:rFonts w:ascii="Times New Roman" w:eastAsia="Times New Roman" w:hAnsi="Times New Roman" w:cs="Times New Roman"/>
                <w:color w:val="333333"/>
                <w:sz w:val="24"/>
                <w:szCs w:val="24"/>
                <w:lang w:eastAsia="pl-PL"/>
              </w:rPr>
              <w:t>kolonoskopia</w:t>
            </w:r>
            <w:proofErr w:type="spellEnd"/>
            <w:r w:rsidRPr="00BC290A">
              <w:rPr>
                <w:rFonts w:ascii="Times New Roman" w:eastAsia="Times New Roman" w:hAnsi="Times New Roman" w:cs="Times New Roman"/>
                <w:color w:val="333333"/>
                <w:sz w:val="24"/>
                <w:szCs w:val="24"/>
                <w:lang w:eastAsia="pl-PL"/>
              </w:rPr>
              <w:t>,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14:paraId="065C272F"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 xml:space="preserve">całkowite zawieszenie udzielania świadczeń w mammobusach i </w:t>
            </w:r>
            <w:proofErr w:type="spellStart"/>
            <w:r w:rsidRPr="00BC290A">
              <w:rPr>
                <w:rFonts w:ascii="Times New Roman" w:eastAsia="Times New Roman" w:hAnsi="Times New Roman" w:cs="Times New Roman"/>
                <w:b/>
                <w:bCs/>
                <w:color w:val="333333"/>
                <w:sz w:val="24"/>
                <w:szCs w:val="24"/>
                <w:lang w:eastAsia="pl-PL"/>
              </w:rPr>
              <w:t>dentobusach</w:t>
            </w:r>
            <w:proofErr w:type="spellEnd"/>
            <w:r w:rsidRPr="00BC290A">
              <w:rPr>
                <w:rFonts w:ascii="Times New Roman" w:eastAsia="Times New Roman" w:hAnsi="Times New Roman" w:cs="Times New Roman"/>
                <w:color w:val="333333"/>
                <w:sz w:val="24"/>
                <w:szCs w:val="24"/>
                <w:lang w:eastAsia="pl-PL"/>
              </w:rPr>
              <w:t>.</w:t>
            </w:r>
          </w:p>
          <w:p w14:paraId="1857F1B8"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14:paraId="00E0E9CD"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14:paraId="4F761BAA" w14:textId="77777777"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14:paraId="4D1B812D" w14:textId="77777777" w:rsidTr="00E0283B">
        <w:tc>
          <w:tcPr>
            <w:tcW w:w="643" w:type="dxa"/>
          </w:tcPr>
          <w:p w14:paraId="61AD747E" w14:textId="77777777"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565B018E"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14:paraId="7C578C95"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14:paraId="45B934D4" w14:textId="77777777"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14:paraId="6D2C76DD" w14:textId="77777777"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14:paraId="5DD8F1EC" w14:textId="77777777"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14:paraId="66C5CB77" w14:textId="77777777"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14:paraId="4648EEF1" w14:textId="77777777" w:rsidTr="00E0283B">
        <w:tc>
          <w:tcPr>
            <w:tcW w:w="643" w:type="dxa"/>
          </w:tcPr>
          <w:p w14:paraId="3337793C" w14:textId="77777777" w:rsidR="00AE378A" w:rsidRPr="00BC290A" w:rsidRDefault="00AE378A" w:rsidP="00E0283B">
            <w:pPr>
              <w:pStyle w:val="Default"/>
              <w:numPr>
                <w:ilvl w:val="0"/>
                <w:numId w:val="8"/>
              </w:numPr>
              <w:spacing w:line="360" w:lineRule="auto"/>
              <w:jc w:val="both"/>
            </w:pPr>
          </w:p>
        </w:tc>
        <w:tc>
          <w:tcPr>
            <w:tcW w:w="3610" w:type="dxa"/>
            <w:gridSpan w:val="2"/>
          </w:tcPr>
          <w:p w14:paraId="7232BD1F" w14:textId="77777777"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14:paraId="1F8E55A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14:paraId="3278F090"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64B198AE"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14:paraId="0C3B3949"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14:paraId="5711527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4E95EB8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14:paraId="687AB399"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14:paraId="5ED07042" w14:textId="77777777" w:rsidTr="00E0283B">
        <w:tc>
          <w:tcPr>
            <w:tcW w:w="643" w:type="dxa"/>
          </w:tcPr>
          <w:p w14:paraId="77035EC7" w14:textId="77777777" w:rsidR="00E64E47" w:rsidRPr="00BC290A" w:rsidRDefault="00E64E47" w:rsidP="00E0283B">
            <w:pPr>
              <w:pStyle w:val="Default"/>
              <w:numPr>
                <w:ilvl w:val="0"/>
                <w:numId w:val="8"/>
              </w:numPr>
              <w:spacing w:line="360" w:lineRule="auto"/>
              <w:jc w:val="both"/>
            </w:pPr>
          </w:p>
        </w:tc>
        <w:tc>
          <w:tcPr>
            <w:tcW w:w="3610" w:type="dxa"/>
            <w:gridSpan w:val="2"/>
          </w:tcPr>
          <w:p w14:paraId="5757E038" w14:textId="77777777"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14:paraId="61419BC9" w14:textId="77777777" w:rsidR="00E64E47" w:rsidRPr="00BC290A" w:rsidRDefault="00E64E47" w:rsidP="00E0283B">
            <w:pPr>
              <w:pStyle w:val="Default"/>
              <w:spacing w:line="360" w:lineRule="auto"/>
            </w:pPr>
          </w:p>
        </w:tc>
        <w:tc>
          <w:tcPr>
            <w:tcW w:w="992" w:type="dxa"/>
            <w:gridSpan w:val="2"/>
          </w:tcPr>
          <w:p w14:paraId="2D0246E3" w14:textId="77777777"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14:paraId="4B663646" w14:textId="77777777"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14:paraId="2B3D0408" w14:textId="77777777"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14:paraId="746DEA82" w14:textId="77777777" w:rsidTr="00E0283B">
        <w:tc>
          <w:tcPr>
            <w:tcW w:w="643" w:type="dxa"/>
          </w:tcPr>
          <w:p w14:paraId="7D6F8D82" w14:textId="77777777" w:rsidR="00E64E47" w:rsidRPr="00BC290A" w:rsidRDefault="00E64E47" w:rsidP="00E0283B">
            <w:pPr>
              <w:pStyle w:val="Default"/>
              <w:numPr>
                <w:ilvl w:val="0"/>
                <w:numId w:val="8"/>
              </w:numPr>
              <w:spacing w:line="360" w:lineRule="auto"/>
              <w:jc w:val="both"/>
            </w:pPr>
          </w:p>
        </w:tc>
        <w:tc>
          <w:tcPr>
            <w:tcW w:w="3610" w:type="dxa"/>
            <w:gridSpan w:val="2"/>
          </w:tcPr>
          <w:p w14:paraId="3B94A5E5" w14:textId="77777777"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14:paraId="50AD0ACC" w14:textId="77777777"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14:paraId="19840E53"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14:paraId="7A26544D"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14:paraId="2B7CF91F" w14:textId="77777777"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14:paraId="71916AEA" w14:textId="77777777" w:rsidTr="00E0283B">
        <w:tc>
          <w:tcPr>
            <w:tcW w:w="643" w:type="dxa"/>
          </w:tcPr>
          <w:p w14:paraId="37CA6BAC" w14:textId="77777777" w:rsidR="00AE378A" w:rsidRPr="00BC290A" w:rsidRDefault="00AE378A" w:rsidP="00E0283B">
            <w:pPr>
              <w:pStyle w:val="Default"/>
              <w:numPr>
                <w:ilvl w:val="0"/>
                <w:numId w:val="8"/>
              </w:numPr>
              <w:spacing w:line="360" w:lineRule="auto"/>
              <w:jc w:val="both"/>
            </w:pPr>
          </w:p>
        </w:tc>
        <w:tc>
          <w:tcPr>
            <w:tcW w:w="3610" w:type="dxa"/>
            <w:gridSpan w:val="2"/>
          </w:tcPr>
          <w:p w14:paraId="6B91756E" w14:textId="77777777"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14:paraId="4652F5E5"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77B0329F"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14:paraId="3D92F533"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14:paraId="49D56DA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14:paraId="1BDDA95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14:paraId="21B6557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14:paraId="6AFA3895"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14:paraId="1C59915C" w14:textId="77777777"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14:paraId="332A392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14:paraId="75E093D7"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14:paraId="4394A22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14:paraId="381DA688"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14:paraId="648A8C9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14:paraId="324161BD"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14:paraId="114F6F6C"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14:paraId="2F723AF5"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14:paraId="4C4C8FBC"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14:paraId="30330B1F"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313E665A"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41E9461D"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14:paraId="2D33A1F3"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14:paraId="30D8B1D5"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14:paraId="042B07F5"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14:paraId="01DCF1B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14:paraId="143287D3"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3407D5B5" w14:textId="77777777" w:rsidTr="00E0283B">
        <w:tc>
          <w:tcPr>
            <w:tcW w:w="643" w:type="dxa"/>
          </w:tcPr>
          <w:p w14:paraId="72BF8BDD" w14:textId="77777777" w:rsidR="00AE378A" w:rsidRPr="00BC290A" w:rsidRDefault="00AE378A" w:rsidP="00E0283B">
            <w:pPr>
              <w:pStyle w:val="Default"/>
              <w:numPr>
                <w:ilvl w:val="0"/>
                <w:numId w:val="8"/>
              </w:numPr>
              <w:spacing w:line="360" w:lineRule="auto"/>
              <w:jc w:val="both"/>
            </w:pPr>
          </w:p>
        </w:tc>
        <w:tc>
          <w:tcPr>
            <w:tcW w:w="3610" w:type="dxa"/>
            <w:gridSpan w:val="2"/>
          </w:tcPr>
          <w:p w14:paraId="39659D0A"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14:paraId="0A4656F0"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14:paraId="4781E18B" w14:textId="77777777"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14:paraId="5CB67FB7" w14:textId="77777777"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14:paraId="604E70BC" w14:textId="77777777"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14:paraId="3C47D3A8"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2A8FBB6F"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14:paraId="67165E46" w14:textId="77777777" w:rsidR="00AE378A" w:rsidRPr="00BC290A" w:rsidRDefault="00AE378A" w:rsidP="00E0283B">
            <w:pPr>
              <w:spacing w:line="360" w:lineRule="auto"/>
              <w:rPr>
                <w:rStyle w:val="alb"/>
                <w:rFonts w:ascii="Times New Roman" w:hAnsi="Times New Roman" w:cs="Times New Roman"/>
                <w:color w:val="333333"/>
                <w:sz w:val="24"/>
                <w:szCs w:val="24"/>
              </w:rPr>
            </w:pPr>
          </w:p>
          <w:p w14:paraId="602B922C" w14:textId="77777777"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14:paraId="02938DA9"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14:paraId="71AE408B"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44EEFE86"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14:paraId="1FA725FC"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14:paraId="6A68FD13"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14:paraId="58C1BB83"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14:paraId="1B4362DD"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14:paraId="03347CB3"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0FA08C4A"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14:paraId="1D329B46" w14:textId="77777777" w:rsidR="00AE378A" w:rsidRPr="00BC290A" w:rsidRDefault="00AE378A" w:rsidP="00E0283B">
            <w:pPr>
              <w:pStyle w:val="text-justify"/>
              <w:spacing w:before="120" w:beforeAutospacing="0" w:after="150" w:afterAutospacing="0" w:line="360" w:lineRule="auto"/>
              <w:ind w:left="122"/>
              <w:jc w:val="both"/>
              <w:rPr>
                <w:color w:val="333333"/>
              </w:rPr>
            </w:pPr>
          </w:p>
          <w:p w14:paraId="397B933D"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14:paraId="54CC5796"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14:paraId="3E48F9D2"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14:paraId="10A4CF73"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14:paraId="1DB7204F"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14:paraId="155F2CA7"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14:paraId="7F40ADC0"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w:t>
            </w:r>
            <w:proofErr w:type="spellStart"/>
            <w:r w:rsidRPr="00BC290A">
              <w:rPr>
                <w:rFonts w:ascii="Times New Roman" w:eastAsia="Times New Roman" w:hAnsi="Times New Roman" w:cs="Times New Roman"/>
                <w:color w:val="333333"/>
                <w:sz w:val="24"/>
                <w:szCs w:val="24"/>
                <w:lang w:eastAsia="pl-PL"/>
              </w:rPr>
              <w:t>trum</w:t>
            </w:r>
            <w:proofErr w:type="spellEnd"/>
            <w:r w:rsidRPr="00BC290A">
              <w:rPr>
                <w:rFonts w:ascii="Times New Roman" w:eastAsia="Times New Roman" w:hAnsi="Times New Roman" w:cs="Times New Roman"/>
                <w:color w:val="333333"/>
                <w:sz w:val="24"/>
                <w:szCs w:val="24"/>
                <w:lang w:eastAsia="pl-PL"/>
              </w:rPr>
              <w:t>.";</w:t>
            </w:r>
          </w:p>
          <w:p w14:paraId="6F568998"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14:paraId="65E98D51"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14:paraId="4BDF5B6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14:paraId="52C3603A"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14:paraId="2C4F8609"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01D5CF81"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02863F3D"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14:paraId="7334C38D"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14:paraId="4A3EF87F"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14:paraId="6CCFF148"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14:paraId="00684C80"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3C4B68FF"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4AFB1C1F" w14:textId="77777777" w:rsidTr="00E0283B">
        <w:tc>
          <w:tcPr>
            <w:tcW w:w="643" w:type="dxa"/>
          </w:tcPr>
          <w:p w14:paraId="2B9E452A" w14:textId="77777777" w:rsidR="00AE378A" w:rsidRPr="00BC290A" w:rsidRDefault="00AE378A" w:rsidP="00E0283B">
            <w:pPr>
              <w:pStyle w:val="Default"/>
              <w:numPr>
                <w:ilvl w:val="0"/>
                <w:numId w:val="8"/>
              </w:numPr>
              <w:spacing w:line="360" w:lineRule="auto"/>
              <w:jc w:val="both"/>
            </w:pPr>
          </w:p>
        </w:tc>
        <w:tc>
          <w:tcPr>
            <w:tcW w:w="3610" w:type="dxa"/>
            <w:gridSpan w:val="2"/>
          </w:tcPr>
          <w:p w14:paraId="71D02FE0"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14:paraId="5AC9997D"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031226A8"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14:paraId="6A61B121"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14:paraId="40D51E60" w14:textId="77777777"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14:paraId="5D62CDED" w14:textId="77777777" w:rsidTr="00E0283B">
        <w:tc>
          <w:tcPr>
            <w:tcW w:w="643" w:type="dxa"/>
          </w:tcPr>
          <w:p w14:paraId="1E72A389" w14:textId="77777777" w:rsidR="009E13CB" w:rsidRPr="00BC290A" w:rsidRDefault="009E13CB" w:rsidP="00E0283B">
            <w:pPr>
              <w:pStyle w:val="Default"/>
              <w:numPr>
                <w:ilvl w:val="0"/>
                <w:numId w:val="8"/>
              </w:numPr>
              <w:spacing w:line="360" w:lineRule="auto"/>
              <w:jc w:val="both"/>
            </w:pPr>
          </w:p>
        </w:tc>
        <w:tc>
          <w:tcPr>
            <w:tcW w:w="3610" w:type="dxa"/>
            <w:gridSpan w:val="2"/>
          </w:tcPr>
          <w:p w14:paraId="2EF8832E" w14:textId="77777777"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w:t>
            </w:r>
            <w:proofErr w:type="spellStart"/>
            <w:r w:rsidRPr="00BC290A">
              <w:rPr>
                <w:color w:val="0F0F0F"/>
                <w:shd w:val="clear" w:color="auto" w:fill="FFFFFF"/>
              </w:rPr>
              <w:t>Teleporady</w:t>
            </w:r>
            <w:proofErr w:type="spellEnd"/>
            <w:r w:rsidRPr="00BC290A">
              <w:rPr>
                <w:color w:val="0F0F0F"/>
                <w:shd w:val="clear" w:color="auto" w:fill="FFFFFF"/>
              </w:rPr>
              <w:t xml:space="preserve">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14:paraId="0ECD4F56" w14:textId="77777777"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75693EA0"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14:paraId="61947CA7"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14:paraId="187F0EAD" w14:textId="77777777"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14:paraId="3309C702" w14:textId="77777777" w:rsidTr="00E0283B">
        <w:tc>
          <w:tcPr>
            <w:tcW w:w="643" w:type="dxa"/>
          </w:tcPr>
          <w:p w14:paraId="3282D716"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0824699"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14:paraId="00DB5319"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14:paraId="790F8EB1" w14:textId="77777777"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14:paraId="64E2075F"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14:paraId="4E41C29E"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14:paraId="4BD411F2"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14:paraId="21C155FF"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14:paraId="110CCC64"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7D25EF9F" w14:textId="77777777" w:rsidTr="00E0283B">
        <w:tc>
          <w:tcPr>
            <w:tcW w:w="643" w:type="dxa"/>
          </w:tcPr>
          <w:p w14:paraId="192477CA"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27142E9E"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14:paraId="4C4D19A5"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14:paraId="44DDBC43"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14:paraId="098C30B5"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6235457A"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14:paraId="30B73C3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14:paraId="008E4DEC"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14:paraId="6E5009D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14:paraId="0F962BF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14:paraId="0F20697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14:paraId="6979999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14:paraId="790646F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14:paraId="00DE51E6"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14:paraId="6BF88CF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e) dur wysypkowy (w tym choroba </w:t>
            </w:r>
            <w:proofErr w:type="spellStart"/>
            <w:r w:rsidRPr="00BC290A">
              <w:rPr>
                <w:rFonts w:ascii="Times New Roman" w:eastAsia="Times New Roman" w:hAnsi="Times New Roman" w:cs="Times New Roman"/>
                <w:color w:val="333333"/>
                <w:sz w:val="24"/>
                <w:szCs w:val="24"/>
                <w:lang w:eastAsia="pl-PL"/>
              </w:rPr>
              <w:t>Brill-Zinssera</w:t>
            </w:r>
            <w:proofErr w:type="spellEnd"/>
            <w:r w:rsidRPr="00BC290A">
              <w:rPr>
                <w:rFonts w:ascii="Times New Roman" w:eastAsia="Times New Roman" w:hAnsi="Times New Roman" w:cs="Times New Roman"/>
                <w:color w:val="333333"/>
                <w:sz w:val="24"/>
                <w:szCs w:val="24"/>
                <w:lang w:eastAsia="pl-PL"/>
              </w:rPr>
              <w:t>),</w:t>
            </w:r>
          </w:p>
          <w:p w14:paraId="3943CFB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14:paraId="7984A6D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g) </w:t>
            </w:r>
            <w:proofErr w:type="spellStart"/>
            <w:r w:rsidRPr="00BC290A">
              <w:rPr>
                <w:rFonts w:ascii="Times New Roman" w:eastAsia="Times New Roman" w:hAnsi="Times New Roman" w:cs="Times New Roman"/>
                <w:color w:val="333333"/>
                <w:sz w:val="24"/>
                <w:szCs w:val="24"/>
                <w:lang w:eastAsia="pl-PL"/>
              </w:rPr>
              <w:t>Ebolę</w:t>
            </w:r>
            <w:proofErr w:type="spellEnd"/>
            <w:r w:rsidRPr="00BC290A">
              <w:rPr>
                <w:rFonts w:ascii="Times New Roman" w:eastAsia="Times New Roman" w:hAnsi="Times New Roman" w:cs="Times New Roman"/>
                <w:color w:val="333333"/>
                <w:sz w:val="24"/>
                <w:szCs w:val="24"/>
                <w:lang w:eastAsia="pl-PL"/>
              </w:rPr>
              <w:t xml:space="preserve"> (EVD),</w:t>
            </w:r>
          </w:p>
          <w:p w14:paraId="7102C1D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14:paraId="11D2D5E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14:paraId="6065E54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w:t>
            </w:r>
            <w:proofErr w:type="spellStart"/>
            <w:r w:rsidRPr="00BC290A">
              <w:rPr>
                <w:rFonts w:ascii="Times New Roman" w:eastAsia="Times New Roman" w:hAnsi="Times New Roman" w:cs="Times New Roman"/>
                <w:color w:val="333333"/>
                <w:sz w:val="24"/>
                <w:szCs w:val="24"/>
                <w:lang w:eastAsia="pl-PL"/>
              </w:rPr>
              <w:t>poliomyelitis</w:t>
            </w:r>
            <w:proofErr w:type="spellEnd"/>
            <w:r w:rsidRPr="00BC290A">
              <w:rPr>
                <w:rFonts w:ascii="Times New Roman" w:eastAsia="Times New Roman" w:hAnsi="Times New Roman" w:cs="Times New Roman"/>
                <w:color w:val="333333"/>
                <w:sz w:val="24"/>
                <w:szCs w:val="24"/>
                <w:lang w:eastAsia="pl-PL"/>
              </w:rPr>
              <w:t xml:space="preserve">) oraz inne ostre porażenia wiotkie, w tym zespół </w:t>
            </w:r>
            <w:proofErr w:type="spellStart"/>
            <w:r w:rsidRPr="00BC290A">
              <w:rPr>
                <w:rFonts w:ascii="Times New Roman" w:eastAsia="Times New Roman" w:hAnsi="Times New Roman" w:cs="Times New Roman"/>
                <w:color w:val="333333"/>
                <w:sz w:val="24"/>
                <w:szCs w:val="24"/>
                <w:lang w:eastAsia="pl-PL"/>
              </w:rPr>
              <w:t>Guillaina-Barrégo</w:t>
            </w:r>
            <w:proofErr w:type="spellEnd"/>
            <w:r w:rsidRPr="00BC290A">
              <w:rPr>
                <w:rFonts w:ascii="Times New Roman" w:eastAsia="Times New Roman" w:hAnsi="Times New Roman" w:cs="Times New Roman"/>
                <w:color w:val="333333"/>
                <w:sz w:val="24"/>
                <w:szCs w:val="24"/>
                <w:lang w:eastAsia="pl-PL"/>
              </w:rPr>
              <w:t>,</w:t>
            </w:r>
          </w:p>
          <w:p w14:paraId="401A8CA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14:paraId="55926F5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14:paraId="6DC5DE1A"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14:paraId="5AE67D8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14:paraId="576BC95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14:paraId="5D18DCA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14:paraId="1DD5299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14:paraId="15AA420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14:paraId="3FB4DAA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14:paraId="1834B154" w14:textId="77777777"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xml:space="preserve">) osoby, u których stwierdzono zachorowanie na chorobę wywołaną </w:t>
            </w:r>
            <w:proofErr w:type="spellStart"/>
            <w:r w:rsidRPr="00BC290A">
              <w:rPr>
                <w:rFonts w:ascii="Times New Roman" w:hAnsi="Times New Roman" w:cs="Times New Roman"/>
                <w:b/>
                <w:bCs/>
                <w:color w:val="333333"/>
                <w:sz w:val="24"/>
                <w:szCs w:val="24"/>
                <w:shd w:val="clear" w:color="auto" w:fill="FFFFFF"/>
              </w:rPr>
              <w:t>koronawirusem</w:t>
            </w:r>
            <w:proofErr w:type="spellEnd"/>
            <w:r w:rsidRPr="00BC290A">
              <w:rPr>
                <w:rFonts w:ascii="Times New Roman" w:hAnsi="Times New Roman" w:cs="Times New Roman"/>
                <w:b/>
                <w:bCs/>
                <w:color w:val="333333"/>
                <w:sz w:val="24"/>
                <w:szCs w:val="24"/>
                <w:shd w:val="clear" w:color="auto" w:fill="FFFFFF"/>
              </w:rPr>
              <w:t xml:space="preserve"> SARS-CoV-2 (COVID-19), jeżeli nie zostały przez lekarza skierowane do leczenia w ramach izolacji odbywanej w warunkach domowych.";</w:t>
            </w:r>
          </w:p>
          <w:p w14:paraId="38839EA3" w14:textId="77777777"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14:paraId="2C6992C1"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14:paraId="692FD126" w14:textId="77777777"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14:paraId="6A77933E"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14:paraId="085895B5"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14:paraId="4973EE9C"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14:paraId="7F95B6CD"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14:paraId="2D92D866"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14:paraId="758499B1"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14:paraId="7B0916EE"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14:paraId="26C19D93"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podejmuje inne działania zapobiegające szerzeniu się </w:t>
            </w:r>
            <w:proofErr w:type="spellStart"/>
            <w:r w:rsidRPr="00BC290A">
              <w:rPr>
                <w:rFonts w:ascii="Times New Roman" w:eastAsia="Times New Roman" w:hAnsi="Times New Roman" w:cs="Times New Roman"/>
                <w:color w:val="333333"/>
                <w:sz w:val="24"/>
                <w:szCs w:val="24"/>
                <w:lang w:eastAsia="pl-PL"/>
              </w:rPr>
              <w:t>zachorowań</w:t>
            </w:r>
            <w:proofErr w:type="spellEnd"/>
            <w:r w:rsidRPr="00BC290A">
              <w:rPr>
                <w:rFonts w:ascii="Times New Roman" w:eastAsia="Times New Roman" w:hAnsi="Times New Roman" w:cs="Times New Roman"/>
                <w:color w:val="333333"/>
                <w:sz w:val="24"/>
                <w:szCs w:val="24"/>
                <w:lang w:eastAsia="pl-PL"/>
              </w:rPr>
              <w:t>.</w:t>
            </w:r>
          </w:p>
          <w:p w14:paraId="6CC6E6A4"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14:paraId="258B246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14:paraId="660062F3"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14:paraId="37E0F4D2"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14:paraId="4C1CEF62" w14:textId="77777777"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14:paraId="0D186D4E" w14:textId="77777777"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14:paraId="31275AEA" w14:textId="77777777" w:rsidTr="00E0283B">
        <w:tc>
          <w:tcPr>
            <w:tcW w:w="643" w:type="dxa"/>
          </w:tcPr>
          <w:p w14:paraId="33669FFF"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0314CF9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14:paraId="506C47B7"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14:paraId="65082759"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04DA7972"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14:paraId="4C71C46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14:paraId="4388BA4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14:paraId="6F5DF56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14:paraId="029B52B3"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14:paraId="1BC0430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choroba wywołana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w:t>
            </w:r>
          </w:p>
          <w:p w14:paraId="39D7CDD1"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14:paraId="26FFA1D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6) </w:t>
            </w:r>
            <w:proofErr w:type="spellStart"/>
            <w:r w:rsidRPr="00BC290A">
              <w:rPr>
                <w:rFonts w:ascii="Times New Roman" w:eastAsia="Times New Roman" w:hAnsi="Times New Roman" w:cs="Times New Roman"/>
                <w:color w:val="333333"/>
                <w:sz w:val="24"/>
                <w:szCs w:val="24"/>
                <w:lang w:eastAsia="pl-PL"/>
              </w:rPr>
              <w:t>Ebola</w:t>
            </w:r>
            <w:proofErr w:type="spellEnd"/>
            <w:r w:rsidRPr="00BC290A">
              <w:rPr>
                <w:rFonts w:ascii="Times New Roman" w:eastAsia="Times New Roman" w:hAnsi="Times New Roman" w:cs="Times New Roman"/>
                <w:color w:val="333333"/>
                <w:sz w:val="24"/>
                <w:szCs w:val="24"/>
                <w:lang w:eastAsia="pl-PL"/>
              </w:rPr>
              <w:t xml:space="preserve"> (EVD);</w:t>
            </w:r>
          </w:p>
          <w:p w14:paraId="37F0A9EB"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14:paraId="26B37D0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14:paraId="4ED05B8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14:paraId="2A53DF53"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14:paraId="6EAB3D1B"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14:paraId="3A54195D"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14:paraId="475DD5A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14 dni - w przypadku choroby wywołanej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 oraz bliskowschodniego zespołu niewydolności oddechowej (MERS),</w:t>
            </w:r>
          </w:p>
          <w:p w14:paraId="75D98150"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21 dni - w przypadku </w:t>
            </w:r>
            <w:proofErr w:type="spellStart"/>
            <w:r w:rsidRPr="00BC290A">
              <w:rPr>
                <w:rFonts w:ascii="Times New Roman" w:eastAsia="Times New Roman" w:hAnsi="Times New Roman" w:cs="Times New Roman"/>
                <w:color w:val="333333"/>
                <w:sz w:val="24"/>
                <w:szCs w:val="24"/>
                <w:lang w:eastAsia="pl-PL"/>
              </w:rPr>
              <w:t>Eboli</w:t>
            </w:r>
            <w:proofErr w:type="spellEnd"/>
            <w:r w:rsidRPr="00BC290A">
              <w:rPr>
                <w:rFonts w:ascii="Times New Roman" w:eastAsia="Times New Roman" w:hAnsi="Times New Roman" w:cs="Times New Roman"/>
                <w:color w:val="333333"/>
                <w:sz w:val="24"/>
                <w:szCs w:val="24"/>
                <w:lang w:eastAsia="pl-PL"/>
              </w:rPr>
              <w:t xml:space="preserve"> (EVD), ospy prawdziwej oraz wirusowych gorączek krwotocznych</w:t>
            </w:r>
          </w:p>
          <w:p w14:paraId="3442D59F" w14:textId="77777777"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14:paraId="0309FC79"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14:paraId="1A9A4FEB" w14:textId="77777777" w:rsidTr="00E0283B">
        <w:tc>
          <w:tcPr>
            <w:tcW w:w="643" w:type="dxa"/>
          </w:tcPr>
          <w:p w14:paraId="4DD79C40"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3921A8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14:paraId="7711116C"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14:paraId="64D64EA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14:paraId="0C941E3C"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14:paraId="295894CD"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14:paraId="46514E5F"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38385A72"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64F2894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14:paraId="478935AB"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14:paraId="75DCC8E5"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14:paraId="3213E8FC" w14:textId="77777777"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14:paraId="40DDE5B0"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14:paraId="1BC1581F"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14:paraId="635E662A"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14:paraId="37824F58"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14:paraId="1D2AC700"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14:paraId="0D211149"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14:paraId="48A0DF88"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p w14:paraId="5EAC3F38"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14:paraId="110226E1" w14:textId="77777777" w:rsidR="00AE378A" w:rsidRPr="00BC290A" w:rsidRDefault="00AE378A" w:rsidP="00E0283B">
            <w:pPr>
              <w:spacing w:line="360" w:lineRule="auto"/>
              <w:jc w:val="both"/>
              <w:rPr>
                <w:rFonts w:ascii="Times New Roman" w:hAnsi="Times New Roman" w:cs="Times New Roman"/>
                <w:sz w:val="24"/>
                <w:szCs w:val="24"/>
              </w:rPr>
            </w:pPr>
          </w:p>
        </w:tc>
      </w:tr>
      <w:tr w:rsidR="00AE378A" w:rsidRPr="00BC290A" w14:paraId="32FAC52A" w14:textId="77777777" w:rsidTr="00E0283B">
        <w:tc>
          <w:tcPr>
            <w:tcW w:w="643" w:type="dxa"/>
          </w:tcPr>
          <w:p w14:paraId="2CF8BD78"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5D8968ED"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14:paraId="7B8B3F1C"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14:paraId="28010E68"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4B9281B9"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14:paraId="4E877D28" w14:textId="77777777"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14:paraId="3ED95766" w14:textId="77777777" w:rsidR="001338F4" w:rsidRPr="00BC290A" w:rsidRDefault="001338F4" w:rsidP="00E0283B">
            <w:pPr>
              <w:spacing w:line="360" w:lineRule="auto"/>
              <w:jc w:val="both"/>
              <w:rPr>
                <w:rFonts w:ascii="Times New Roman" w:hAnsi="Times New Roman" w:cs="Times New Roman"/>
                <w:sz w:val="24"/>
                <w:szCs w:val="24"/>
              </w:rPr>
            </w:pPr>
          </w:p>
        </w:tc>
      </w:tr>
      <w:tr w:rsidR="00AE378A" w:rsidRPr="00BC290A" w14:paraId="60081433" w14:textId="77777777" w:rsidTr="00E0283B">
        <w:tc>
          <w:tcPr>
            <w:tcW w:w="643" w:type="dxa"/>
          </w:tcPr>
          <w:p w14:paraId="596A9F51"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A6ED611" w14:textId="77777777"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14:paraId="39173CBE" w14:textId="77777777"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14:paraId="4B821472"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14:paraId="585747EF"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14:paraId="276F7298"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14:paraId="798BF1BB"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14:paraId="08C57BD6"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14:paraId="1B2C7F9C"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stabilnych, które nie stwarzają zagrożenia życia i zdrowia pacjenta, konsultacja lekarska może odbyć się za pośrednictwem narzędzi teleinformatycznych,</w:t>
            </w:r>
          </w:p>
          <w:p w14:paraId="1528465C"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w których stan pacjenta jest stabilny a odsunięcie wykonania badania kontrolnego pozostaje bez wpływu na stan zdrowia i bezpieczeństwo chorego możliwe jest przesunięcie terminu badania kontrolnego przewidzianego treścią programu lekowego,</w:t>
            </w:r>
          </w:p>
          <w:p w14:paraId="45200439"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14:paraId="784EDF83"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jeżeli jest to możliwe świadczeniodawca powinien wydzielić pomieszczenia tak, aby maksymalnie skrócić „drogę pacjenta” do miejsca udzielenia świadczenia,</w:t>
            </w:r>
          </w:p>
          <w:p w14:paraId="04E19882"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organizacja udzielania świadczeń powinna zapewnić bezpieczeństwo dla pacjentów, ustanowionych przez nich przedstawicieli ustawowych oraz personelu medycznego.</w:t>
            </w:r>
          </w:p>
          <w:p w14:paraId="5DA466B3"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14:paraId="0704D911" w14:textId="77777777" w:rsidR="00AE378A" w:rsidRPr="00BC290A" w:rsidRDefault="00AE378A" w:rsidP="00E0283B">
            <w:pPr>
              <w:spacing w:line="360" w:lineRule="auto"/>
              <w:jc w:val="both"/>
              <w:rPr>
                <w:rFonts w:ascii="Times New Roman" w:hAnsi="Times New Roman" w:cs="Times New Roman"/>
                <w:sz w:val="24"/>
                <w:szCs w:val="24"/>
              </w:rPr>
            </w:pPr>
          </w:p>
        </w:tc>
      </w:tr>
      <w:tr w:rsidR="00DE79AE" w:rsidRPr="00BC290A" w14:paraId="2772D5AB" w14:textId="77777777" w:rsidTr="00E0283B">
        <w:tc>
          <w:tcPr>
            <w:tcW w:w="643" w:type="dxa"/>
          </w:tcPr>
          <w:p w14:paraId="30FBDD1E"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495E93A7"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w:t>
            </w:r>
            <w:proofErr w:type="spellStart"/>
            <w:r w:rsidRPr="00BC290A">
              <w:rPr>
                <w:rFonts w:ascii="Times New Roman" w:eastAsia="Times New Roman" w:hAnsi="Times New Roman" w:cs="Times New Roman"/>
                <w:color w:val="333333"/>
                <w:sz w:val="24"/>
                <w:szCs w:val="24"/>
                <w:lang w:eastAsia="pl-PL"/>
              </w:rPr>
              <w:t>Dsoz</w:t>
            </w:r>
            <w:proofErr w:type="spellEnd"/>
          </w:p>
          <w:p w14:paraId="4C5339A5"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14:paraId="2FD74FD3"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14:paraId="721E262B" w14:textId="77777777"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14:paraId="09AB3BA2" w14:textId="77777777"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14:paraId="091B5AA5" w14:textId="77777777"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 xml:space="preserve">Zasady finansowania świadczeń medycznych związanych z zapobieganiem i zwalczaniem </w:t>
            </w:r>
            <w:proofErr w:type="spellStart"/>
            <w:r w:rsidRPr="00BC290A">
              <w:rPr>
                <w:rFonts w:ascii="Times New Roman" w:hAnsi="Times New Roman" w:cs="Times New Roman"/>
                <w:b/>
                <w:bCs/>
                <w:color w:val="333333"/>
                <w:sz w:val="24"/>
                <w:szCs w:val="24"/>
                <w:shd w:val="clear" w:color="auto" w:fill="FFFFFF"/>
              </w:rPr>
              <w:t>koronawirusa</w:t>
            </w:r>
            <w:proofErr w:type="spellEnd"/>
          </w:p>
          <w:p w14:paraId="79712688" w14:textId="77777777"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14:paraId="04E03143"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14:paraId="27CE8293"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14:paraId="387413D3"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14:paraId="582957FF"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ceny za hospitalizację pacjenta chorego na COVID-19 (oddział szpitalny lub </w:t>
            </w:r>
            <w:proofErr w:type="spellStart"/>
            <w:r w:rsidRPr="00BC290A">
              <w:rPr>
                <w:rFonts w:ascii="Times New Roman" w:eastAsia="Times New Roman" w:hAnsi="Times New Roman" w:cs="Times New Roman"/>
                <w:color w:val="333333"/>
                <w:sz w:val="24"/>
                <w:szCs w:val="24"/>
                <w:lang w:eastAsia="pl-PL"/>
              </w:rPr>
              <w:t>OAiIT</w:t>
            </w:r>
            <w:proofErr w:type="spellEnd"/>
            <w:r w:rsidRPr="00BC290A">
              <w:rPr>
                <w:rFonts w:ascii="Times New Roman" w:eastAsia="Times New Roman" w:hAnsi="Times New Roman" w:cs="Times New Roman"/>
                <w:color w:val="333333"/>
                <w:sz w:val="24"/>
                <w:szCs w:val="24"/>
                <w:lang w:eastAsia="pl-PL"/>
              </w:rPr>
              <w:t>).</w:t>
            </w:r>
          </w:p>
          <w:p w14:paraId="4521C361"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14:paraId="3B512FBD"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Ma to zagwarantować możliwość zapewnienia podmiotowi udzielającemu świadczeń związanych z zapobieganiem, przeciwdziałaniem i zwalczaniem </w:t>
            </w:r>
            <w:proofErr w:type="spellStart"/>
            <w:r w:rsidRPr="00BC290A">
              <w:rPr>
                <w:rFonts w:ascii="Times New Roman" w:eastAsia="Times New Roman" w:hAnsi="Times New Roman" w:cs="Times New Roman"/>
                <w:color w:val="333333"/>
                <w:sz w:val="24"/>
                <w:szCs w:val="24"/>
                <w:lang w:eastAsia="pl-PL"/>
              </w:rPr>
              <w:t>koronawirusa</w:t>
            </w:r>
            <w:proofErr w:type="spellEnd"/>
            <w:r w:rsidRPr="00BC290A">
              <w:rPr>
                <w:rFonts w:ascii="Times New Roman" w:eastAsia="Times New Roman" w:hAnsi="Times New Roman" w:cs="Times New Roman"/>
                <w:color w:val="333333"/>
                <w:sz w:val="24"/>
                <w:szCs w:val="24"/>
                <w:lang w:eastAsia="pl-PL"/>
              </w:rPr>
              <w:t>,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14:paraId="34A134C9" w14:textId="77777777" w:rsidR="001338F4" w:rsidRPr="00BC290A" w:rsidRDefault="001338F4" w:rsidP="00E0283B">
            <w:pPr>
              <w:spacing w:line="360" w:lineRule="auto"/>
              <w:jc w:val="both"/>
              <w:rPr>
                <w:rFonts w:ascii="Times New Roman" w:hAnsi="Times New Roman" w:cs="Times New Roman"/>
                <w:sz w:val="24"/>
                <w:szCs w:val="24"/>
              </w:rPr>
            </w:pPr>
          </w:p>
        </w:tc>
      </w:tr>
      <w:tr w:rsidR="00DE79AE" w:rsidRPr="00BC290A" w14:paraId="434D9B1B" w14:textId="77777777" w:rsidTr="00E0283B">
        <w:tc>
          <w:tcPr>
            <w:tcW w:w="643" w:type="dxa"/>
          </w:tcPr>
          <w:p w14:paraId="7B7BC201"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55CEAC1B"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14:paraId="74AD5881" w14:textId="77777777"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14:paraId="39293EC1" w14:textId="77777777"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14:paraId="7E594F8C"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14:paraId="42A2FB8F" w14:textId="77777777" w:rsidTr="00E0283B">
        <w:tc>
          <w:tcPr>
            <w:tcW w:w="643" w:type="dxa"/>
          </w:tcPr>
          <w:p w14:paraId="13442E5B" w14:textId="77777777"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14:paraId="39B320D7" w14:textId="77777777" w:rsidR="00C14815" w:rsidRPr="00BC290A" w:rsidRDefault="005C3601"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14:paraId="27FFB265"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14:paraId="176BA1D0"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172B693A"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14:paraId="7770A68A"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14:paraId="37B1FF7C"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14:paraId="47FE15E6" w14:textId="77777777" w:rsidTr="00E0283B">
        <w:tc>
          <w:tcPr>
            <w:tcW w:w="643" w:type="dxa"/>
          </w:tcPr>
          <w:p w14:paraId="019969AE" w14:textId="77777777"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14:paraId="7577EBAF" w14:textId="77777777" w:rsidR="00C14815" w:rsidRPr="00BC290A" w:rsidRDefault="005C3601"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14:paraId="1499909D"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14:paraId="624D9599"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14:paraId="5571021F"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14:paraId="6B6B3C8C" w14:textId="77777777"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14:paraId="0BFEA62C" w14:textId="77777777"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14:paraId="43399B42" w14:textId="77777777"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14:paraId="14061270" w14:textId="77777777"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14:paraId="6AB729DA"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799AEFC5" w14:textId="77777777"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47ED42E4" w14:textId="77777777"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14:paraId="742BF513"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14:paraId="5565C858" w14:textId="77777777"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3CC3CE48" w14:textId="77777777"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w:t>
            </w:r>
            <w:proofErr w:type="spellStart"/>
            <w:r w:rsidRPr="00BC290A">
              <w:rPr>
                <w:color w:val="212121"/>
              </w:rPr>
              <w:t>poekspozycyjne</w:t>
            </w:r>
            <w:proofErr w:type="spellEnd"/>
            <w:r w:rsidRPr="00BC290A">
              <w:rPr>
                <w:color w:val="212121"/>
              </w:rPr>
              <w:t xml:space="preserve"> powinny być prowadzone na dotychczasowych zasadach. Powiatowe stacje </w:t>
            </w:r>
            <w:proofErr w:type="spellStart"/>
            <w:r w:rsidRPr="00BC290A">
              <w:rPr>
                <w:color w:val="212121"/>
              </w:rPr>
              <w:t>sanitarno</w:t>
            </w:r>
            <w:proofErr w:type="spellEnd"/>
            <w:r w:rsidRPr="00BC290A">
              <w:rPr>
                <w:color w:val="212121"/>
              </w:rPr>
              <w:t>–epidemiologiczne powinny wydawać szczepionki bez ograniczeń i na zasadach dotychczasowej dystrybucji.</w:t>
            </w:r>
          </w:p>
          <w:p w14:paraId="3ECD72BA" w14:textId="77777777" w:rsidR="00E0283B" w:rsidRPr="00BC290A" w:rsidRDefault="00E0283B">
            <w:pPr>
              <w:rPr>
                <w:rFonts w:ascii="Times New Roman" w:eastAsia="Times New Roman" w:hAnsi="Times New Roman" w:cs="Times New Roman"/>
                <w:sz w:val="24"/>
                <w:szCs w:val="24"/>
                <w:lang w:eastAsia="pl-PL"/>
              </w:rPr>
            </w:pPr>
          </w:p>
        </w:tc>
      </w:tr>
      <w:tr w:rsidR="00024A52" w:rsidRPr="00BC290A" w14:paraId="15C4856F"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FCD79B3" w14:textId="77777777" w:rsidR="00024A52" w:rsidRPr="00BC290A" w:rsidRDefault="00024A52" w:rsidP="00E0283B">
            <w:pPr>
              <w:jc w:val="both"/>
              <w:rPr>
                <w:rFonts w:ascii="Times New Roman" w:eastAsia="Times New Roman" w:hAnsi="Times New Roman" w:cs="Times New Roman"/>
                <w:sz w:val="24"/>
                <w:szCs w:val="24"/>
                <w:lang w:eastAsia="pl-PL"/>
              </w:rPr>
            </w:pPr>
          </w:p>
          <w:p w14:paraId="58C271E9"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3698E617"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14:paraId="22BFD028"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14:paraId="33A1532B"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14:paraId="4F005AC8" w14:textId="77777777"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14:paraId="5BA79368"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14:paraId="46CED413"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14:paraId="07AAA7D6"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14:paraId="38F5626F" w14:textId="77777777"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14:paraId="38CDFDD0"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14:paraId="518EE4F6"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14:paraId="71F28762"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14:paraId="0040A887"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14:paraId="4B8DE22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14:paraId="1D29412B"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14:paraId="52B5D86D"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14:paraId="253CA437"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14:paraId="2274AAEC"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14:paraId="70CDEA8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14:paraId="26AA8812"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14:paraId="7732E457"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14:paraId="766EDA95" w14:textId="77777777"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14:paraId="1B17727F"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F3FBE2E"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3B6FAFCC"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14:paraId="46B7EAB8"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14:paraId="18B464DF" w14:textId="77777777"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5B8E7230"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14:paraId="02BF779A" w14:textId="77777777"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14:paraId="065C1276" w14:textId="77777777"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w:t>
            </w:r>
            <w:proofErr w:type="spellStart"/>
            <w:r w:rsidRPr="00BC290A">
              <w:rPr>
                <w:rFonts w:ascii="Times New Roman" w:hAnsi="Times New Roman" w:cs="Times New Roman"/>
                <w:sz w:val="24"/>
                <w:szCs w:val="24"/>
              </w:rPr>
              <w:t>koronawirusem</w:t>
            </w:r>
            <w:proofErr w:type="spellEnd"/>
            <w:r w:rsidRPr="00BC290A">
              <w:rPr>
                <w:rFonts w:ascii="Times New Roman" w:hAnsi="Times New Roman" w:cs="Times New Roman"/>
                <w:sz w:val="24"/>
                <w:szCs w:val="24"/>
              </w:rPr>
              <w:t xml:space="preserve">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14:paraId="153CDF3C" w14:textId="77777777"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14:paraId="5B4CCB44" w14:textId="77777777"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14:paraId="2C1ECF6D" w14:textId="77777777"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14:paraId="350850FB"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14:paraId="3D5690EC"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D902649"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4E19A88B"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14:paraId="4963B73C"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14:paraId="1179515E" w14:textId="77777777"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76332B15" w14:textId="77777777"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14:paraId="2408BDB7" w14:textId="77777777"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14:paraId="7E62DD55" w14:textId="77777777" w:rsidR="00087E53" w:rsidRPr="00BC290A" w:rsidRDefault="00087E53" w:rsidP="00185905">
            <w:pPr>
              <w:pStyle w:val="NormalnyWeb"/>
              <w:shd w:val="clear" w:color="auto" w:fill="FFFFFF"/>
              <w:spacing w:before="0" w:beforeAutospacing="0" w:line="276" w:lineRule="auto"/>
              <w:jc w:val="both"/>
            </w:pPr>
            <w:r w:rsidRPr="00BC290A">
              <w:t>Par. 1 ust. 2:</w:t>
            </w:r>
          </w:p>
          <w:p w14:paraId="31D20D80" w14:textId="77777777"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14:paraId="625CB8A5" w14:textId="77777777"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14:paraId="1A248748" w14:textId="77777777"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14:paraId="066699DF" w14:textId="77777777"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14:paraId="2929A2C8" w14:textId="77777777"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14:paraId="513EF11F"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3D028567"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24C487D4"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14:paraId="229B8777" w14:textId="77777777"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14:paraId="43A8A397" w14:textId="77777777"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14:paraId="3798BD02" w14:textId="77777777"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14:paraId="7997D7CE" w14:textId="77777777" w:rsidR="00024A52" w:rsidRPr="00BC290A" w:rsidRDefault="005C3601"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14:paraId="3B3EF2FC"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76B512B1"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14:paraId="1B9B07BD"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2584A5D1"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14:paraId="6CDA19B1"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0618822E"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 xml:space="preserve">W systemie </w:t>
            </w:r>
            <w:proofErr w:type="spellStart"/>
            <w:r w:rsidRPr="00BC290A">
              <w:rPr>
                <w:rFonts w:ascii="Times New Roman" w:eastAsia="Times New Roman" w:hAnsi="Times New Roman" w:cs="Times New Roman"/>
                <w:bCs/>
                <w:color w:val="0F0F0F"/>
                <w:sz w:val="24"/>
                <w:szCs w:val="24"/>
                <w:lang w:eastAsia="pl-PL"/>
              </w:rPr>
              <w:t>eWUŚ</w:t>
            </w:r>
            <w:proofErr w:type="spellEnd"/>
            <w:r w:rsidRPr="00BC290A">
              <w:rPr>
                <w:rFonts w:ascii="Times New Roman" w:eastAsia="Times New Roman" w:hAnsi="Times New Roman" w:cs="Times New Roman"/>
                <w:bCs/>
                <w:color w:val="0F0F0F"/>
                <w:sz w:val="24"/>
                <w:szCs w:val="24"/>
                <w:lang w:eastAsia="pl-PL"/>
              </w:rPr>
              <w:t>, potwierdzającym prawo do świadczeń medycznych, pojawi się informacja o kwarantannie.</w:t>
            </w:r>
          </w:p>
          <w:p w14:paraId="7546E152" w14:textId="77777777" w:rsidR="00A8706A" w:rsidRPr="00BC290A" w:rsidRDefault="00A8706A" w:rsidP="00185905">
            <w:pPr>
              <w:spacing w:line="276" w:lineRule="auto"/>
              <w:rPr>
                <w:rFonts w:ascii="Times New Roman" w:hAnsi="Times New Roman" w:cs="Times New Roman"/>
                <w:sz w:val="24"/>
                <w:szCs w:val="24"/>
              </w:rPr>
            </w:pPr>
          </w:p>
        </w:tc>
      </w:tr>
      <w:tr w:rsidR="00A8706A" w:rsidRPr="00BC290A" w14:paraId="18610211"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78FC9279"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0C8C1F80"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14:paraId="76A12892"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1F9E5649" w14:textId="77777777"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14:paraId="2E7F4584"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C990DF5" w14:textId="77777777"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76B94A4A" w14:textId="77777777"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14:paraId="3D63F45D"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3EA27AD0" w14:textId="77777777"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7A4E4E08"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14:paraId="29148C42" w14:textId="77777777"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1455837D" w14:textId="77777777"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proofErr w:type="spellStart"/>
            <w:r w:rsidRPr="00BC290A">
              <w:rPr>
                <w:rFonts w:ascii="Times New Roman" w:eastAsia="Times New Roman" w:hAnsi="Times New Roman" w:cs="Times New Roman"/>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sprawozdawane lub rozliczane wyłącznie w sytuacji, gdy zakres niezbędnych czynności do zrealizowania na rzecz pacjenta, nie wymaga osobistej obecności personelu medycznego.</w:t>
            </w:r>
          </w:p>
          <w:p w14:paraId="2FA21F23" w14:textId="77777777"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14:paraId="79915B8D"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58722842" w14:textId="77777777" w:rsidR="007F75E4" w:rsidRPr="00BC290A" w:rsidRDefault="007F75E4" w:rsidP="00185905">
            <w:pPr>
              <w:spacing w:line="276" w:lineRule="auto"/>
              <w:rPr>
                <w:rFonts w:ascii="Times New Roman" w:hAnsi="Times New Roman" w:cs="Times New Roman"/>
                <w:sz w:val="24"/>
                <w:szCs w:val="24"/>
              </w:rPr>
            </w:pPr>
          </w:p>
        </w:tc>
      </w:tr>
      <w:tr w:rsidR="007F75E4" w:rsidRPr="00BC290A" w14:paraId="4B6E06CF"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39AB51D" w14:textId="77777777"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1230369" w14:textId="77777777"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14:paraId="77469FDE"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6B7007D9" w14:textId="77777777"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14:paraId="43EA07F1"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14:paraId="043F88FD"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14:paraId="1476FC9F"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14:paraId="33C627C5"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proofErr w:type="spellStart"/>
            <w:r w:rsidRPr="00BC290A">
              <w:rPr>
                <w:rFonts w:ascii="Times New Roman" w:eastAsia="Times New Roman" w:hAnsi="Times New Roman" w:cs="Times New Roman"/>
                <w:b/>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14:paraId="53F07965" w14:textId="77777777" w:rsidR="007F75E4" w:rsidRPr="00BC290A" w:rsidRDefault="007F75E4" w:rsidP="00185905">
            <w:pPr>
              <w:spacing w:line="276" w:lineRule="auto"/>
              <w:rPr>
                <w:rFonts w:ascii="Times New Roman" w:hAnsi="Times New Roman" w:cs="Times New Roman"/>
                <w:sz w:val="24"/>
                <w:szCs w:val="24"/>
              </w:rPr>
            </w:pPr>
          </w:p>
        </w:tc>
      </w:tr>
      <w:tr w:rsidR="00852C3F" w:rsidRPr="00BC290A" w14:paraId="447B4A65"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7081B59"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D0E119A" w14:textId="77777777"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 xml:space="preserve">Zalecenia </w:t>
            </w:r>
            <w:proofErr w:type="spellStart"/>
            <w:r w:rsidRPr="00BC290A">
              <w:rPr>
                <w:rFonts w:ascii="Times New Roman" w:hAnsi="Times New Roman" w:cs="Times New Roman"/>
                <w:color w:val="212121"/>
                <w:sz w:val="24"/>
                <w:szCs w:val="24"/>
                <w:shd w:val="clear" w:color="auto" w:fill="FFFFFF"/>
              </w:rPr>
              <w:t>PTEiLChZ</w:t>
            </w:r>
            <w:proofErr w:type="spellEnd"/>
            <w:r w:rsidRPr="00BC290A">
              <w:rPr>
                <w:rFonts w:ascii="Times New Roman" w:hAnsi="Times New Roman" w:cs="Times New Roman"/>
                <w:color w:val="212121"/>
                <w:sz w:val="24"/>
                <w:szCs w:val="24"/>
                <w:shd w:val="clear" w:color="auto" w:fill="FFFFFF"/>
              </w:rPr>
              <w:t>,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14:paraId="4FC62CD7"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14:paraId="00B32387"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14:paraId="7366A956" w14:textId="77777777" w:rsidR="00852C3F" w:rsidRPr="00BC290A" w:rsidRDefault="005C3601"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14:paraId="23FB3962"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48E1D756"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B0EE57F" w14:textId="77777777"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14:paraId="2586F827"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14:paraId="45EAC0CA" w14:textId="77777777"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9F2F04E"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14:paraId="57F9C1E4"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239034B3"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14:paraId="6E428DF1"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14:paraId="0A4C4B5E"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14:paraId="2BF40F85"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14:paraId="4D0427E6" w14:textId="77777777"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14:paraId="337B8071" w14:textId="77777777"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14:paraId="6521F86C"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7D51F44" w14:textId="77777777"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61D7C86" w14:textId="77777777"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14:paraId="743EEE3A"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14:paraId="2D462733" w14:textId="77777777"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775A9A61"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14:paraId="69E166AF" w14:textId="77777777"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14:paraId="072D33B3"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14:paraId="6C25119F" w14:textId="77777777"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14:paraId="3CA03997"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63442438" w14:textId="77777777"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82E6224" w14:textId="77777777"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14:paraId="3677EB33"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14:paraId="3186E17D" w14:textId="77777777"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1E8549B6"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14:paraId="7A6981A9" w14:textId="77777777"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14:paraId="64916CA0"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69CE1FCF" w14:textId="77777777"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3A72CC1" w14:textId="77777777"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14:paraId="5F6CB8CF" w14:textId="77777777"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14:paraId="68FACF17" w14:textId="77777777"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14:paraId="78E782CA" w14:textId="77777777"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14:paraId="13D2805E"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A013009" w14:textId="77777777"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A9C910D" w14:textId="77777777" w:rsidR="00927B2E" w:rsidRPr="008F7109" w:rsidRDefault="005C3601"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14:paraId="43757A03" w14:textId="77777777" w:rsidR="00927B2E" w:rsidRPr="008F7109" w:rsidRDefault="005C3601"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14:paraId="0CD69A36" w14:textId="77777777"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14:paraId="1FE6CA48"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14:paraId="73EAFCA0" w14:textId="77777777"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14:paraId="18EA897A" w14:textId="77777777"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14:paraId="78A8D0D4" w14:textId="77777777"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14:paraId="7F60481A"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14:paraId="2BBB0DA6"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14:paraId="42076B0D"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14:paraId="31A2B215"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14:paraId="499699BC"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14:paraId="31948D6D" w14:textId="77777777"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14:paraId="2B02570E" w14:textId="77777777"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14:paraId="6DC686FF"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0D93462E" w14:textId="77777777"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5F816BE" w14:textId="77777777" w:rsidR="00840BBB" w:rsidRPr="008F7109" w:rsidRDefault="005C3601"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14:paraId="798D7486" w14:textId="77777777"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42BC4266" w14:textId="77777777"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14:paraId="4B4C1780"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14:paraId="412E582D" w14:textId="77777777"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14:paraId="29F9858C"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14:paraId="64852579" w14:textId="77777777"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14:paraId="62FB7616" w14:textId="77777777"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14:paraId="63EE0FBE"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w:t>
            </w:r>
            <w:proofErr w:type="spellStart"/>
            <w:r w:rsidRPr="008F7109">
              <w:rPr>
                <w:rFonts w:ascii="Times New Roman" w:hAnsi="Times New Roman" w:cs="Times New Roman"/>
                <w:sz w:val="24"/>
                <w:szCs w:val="24"/>
              </w:rPr>
              <w:t>kapitacyjna</w:t>
            </w:r>
            <w:proofErr w:type="spellEnd"/>
            <w:r w:rsidRPr="008F7109">
              <w:rPr>
                <w:rFonts w:ascii="Times New Roman" w:hAnsi="Times New Roman" w:cs="Times New Roman"/>
                <w:sz w:val="24"/>
                <w:szCs w:val="24"/>
              </w:rPr>
              <w:t xml:space="preserve">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14:paraId="3EDEDF7D" w14:textId="77777777"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14:paraId="073094BB" w14:textId="77777777"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14:paraId="1D3C9C25"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435E643" w14:textId="77777777"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2CF7B78" w14:textId="77777777"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14:paraId="7CC0906B" w14:textId="77777777"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14:paraId="0271534F" w14:textId="77777777"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14:paraId="5095A9AE" w14:textId="77777777"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14:paraId="189B69F5" w14:textId="77777777" w:rsidR="00BC1655" w:rsidRPr="008F7109" w:rsidRDefault="005C3601"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14:paraId="0AEAD570"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93EFD80" w14:textId="77777777"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08FEAF8" w14:textId="77777777"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14:paraId="6C361345" w14:textId="77777777"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14:paraId="718E1C79" w14:textId="77777777"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14:paraId="73E74910" w14:textId="77777777" w:rsidR="002665EC" w:rsidRPr="008F7109" w:rsidRDefault="005C3601"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14:paraId="25D19EE7"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6E0AEF71" w14:textId="77777777"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490C660" w14:textId="77777777"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14:paraId="31172253"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5F8C8EA3" w14:textId="77777777"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2E48DDCE"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14:paraId="3C71F277"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14:paraId="7A6F95C5" w14:textId="77777777"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14:paraId="4DFC60E3"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5C9D2F7"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AAF3FC5" w14:textId="77777777"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14:paraId="102E5417"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14:paraId="5C5CC2EE" w14:textId="77777777"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6DAF16B9" w14:textId="77777777"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14:paraId="7107B77B" w14:textId="77777777"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14:paraId="5016E8B0"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14:paraId="19E97D49" w14:textId="77777777"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14:paraId="2D7808BA"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14:paraId="70F38BAD"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14:paraId="4A427052"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14:paraId="71DBD905" w14:textId="77777777"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14:paraId="1A218FDA"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14:paraId="14985B91"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14:paraId="33FD7416" w14:textId="77777777"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świadczeń udzielanych za pośrednictwem systemów teleinformatycznych lub systemów łączności, w tym obejmujących kardiologiczną </w:t>
            </w:r>
            <w:proofErr w:type="spellStart"/>
            <w:r w:rsidRPr="008F7109">
              <w:rPr>
                <w:rFonts w:ascii="Times New Roman" w:hAnsi="Times New Roman" w:cs="Times New Roman"/>
                <w:color w:val="000000"/>
                <w:sz w:val="24"/>
                <w:szCs w:val="24"/>
              </w:rPr>
              <w:t>telerehabilitację</w:t>
            </w:r>
            <w:proofErr w:type="spellEnd"/>
            <w:r w:rsidRPr="008F7109">
              <w:rPr>
                <w:rFonts w:ascii="Times New Roman" w:hAnsi="Times New Roman" w:cs="Times New Roman"/>
                <w:color w:val="000000"/>
                <w:sz w:val="24"/>
                <w:szCs w:val="24"/>
              </w:rPr>
              <w:t xml:space="preserve">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14:paraId="1D5B427E" w14:textId="77777777"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 xml:space="preserve">świadczeń w zakresie opieki stomatologicznej w </w:t>
            </w:r>
            <w:proofErr w:type="spellStart"/>
            <w:r w:rsidR="00554C35" w:rsidRPr="008F7109">
              <w:rPr>
                <w:rFonts w:ascii="Times New Roman" w:hAnsi="Times New Roman" w:cs="Times New Roman"/>
                <w:color w:val="000000"/>
                <w:sz w:val="24"/>
                <w:szCs w:val="24"/>
              </w:rPr>
              <w:t>dentobusach</w:t>
            </w:r>
            <w:proofErr w:type="spellEnd"/>
            <w:r w:rsidR="00554C35" w:rsidRPr="008F7109">
              <w:rPr>
                <w:rFonts w:ascii="Times New Roman" w:hAnsi="Times New Roman" w:cs="Times New Roman"/>
                <w:color w:val="000000"/>
                <w:sz w:val="24"/>
                <w:szCs w:val="24"/>
              </w:rPr>
              <w:t xml:space="preserve"> i w ramach opieki nad uczniami,</w:t>
            </w:r>
          </w:p>
          <w:p w14:paraId="51128EB9" w14:textId="77777777"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14:paraId="4FFA3CD4" w14:textId="77777777"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14:paraId="14B5B06B"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61DD66E" w14:textId="77777777"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1B81E5E" w14:textId="77777777"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14:paraId="2F71BEE9" w14:textId="77777777"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14:paraId="39B5C46A" w14:textId="77777777"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14:paraId="0D3CF333"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14:paraId="764A9316" w14:textId="77777777"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14:paraId="25F9AF9A"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14:paraId="76D25D1E" w14:textId="77777777"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14:paraId="7F4B2E3F" w14:textId="77777777"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14:paraId="023A2BE3"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14:paraId="0CB266D4"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14:paraId="331F91CF" w14:textId="77777777"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14:paraId="5D2984E9" w14:textId="77777777"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14:paraId="1CDCBD9E"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14:paraId="5B6325D2"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14:paraId="05AED7D0"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14:paraId="1F99F6F8"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14:paraId="70A4489B" w14:textId="77777777"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14:paraId="69824B35" w14:textId="77777777"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14:paraId="468C157B" w14:textId="77777777"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14:paraId="0720F8BD"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Wprowadza się dla wszystkich pracujących przy zwalczaniu epidemii regulacje art. 95-99 ustawy o działalności leczniczej (czas pracy, dyżury, dodatkowe wynagrodzenie, </w:t>
            </w:r>
            <w:proofErr w:type="spellStart"/>
            <w:r w:rsidRPr="008F7109">
              <w:rPr>
                <w:rFonts w:ascii="Times New Roman" w:hAnsi="Times New Roman" w:cs="Times New Roman"/>
                <w:b/>
                <w:sz w:val="24"/>
                <w:szCs w:val="24"/>
              </w:rPr>
              <w:t>opt</w:t>
            </w:r>
            <w:proofErr w:type="spellEnd"/>
            <w:r w:rsidRPr="008F7109">
              <w:rPr>
                <w:rFonts w:ascii="Times New Roman" w:hAnsi="Times New Roman" w:cs="Times New Roman"/>
                <w:b/>
                <w:sz w:val="24"/>
                <w:szCs w:val="24"/>
              </w:rPr>
              <w:t>-out)</w:t>
            </w:r>
          </w:p>
          <w:p w14:paraId="16F3111A" w14:textId="77777777"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proofErr w:type="spellStart"/>
            <w:r w:rsidR="00C74860" w:rsidRPr="008F7109">
              <w:rPr>
                <w:rFonts w:ascii="Times New Roman" w:hAnsi="Times New Roman" w:cs="Times New Roman"/>
                <w:sz w:val="24"/>
                <w:szCs w:val="24"/>
              </w:rPr>
              <w:t>obow</w:t>
            </w:r>
            <w:proofErr w:type="spellEnd"/>
            <w:r w:rsidR="00C74860" w:rsidRPr="008F7109">
              <w:rPr>
                <w:rFonts w:ascii="Times New Roman" w:hAnsi="Times New Roman" w:cs="Times New Roman"/>
                <w:sz w:val="24"/>
                <w:szCs w:val="24"/>
              </w:rPr>
              <w:t xml:space="preserve">.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14:paraId="05E3CCE5" w14:textId="77777777"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14:paraId="0F381462" w14:textId="77777777"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 Możliwość przedłużenia szkolenia specjalizacyjnego do 6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w:t>
            </w:r>
          </w:p>
          <w:p w14:paraId="7572A700" w14:textId="77777777"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14:paraId="4A7D9C11"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bez utraty prawa do wynagrodzenia chorobowego / zasiłku chorobowego. </w:t>
            </w:r>
          </w:p>
          <w:p w14:paraId="4FD915C3"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14:paraId="5624AEA8"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Regulacja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udzielanych przez lekarza: brak </w:t>
            </w:r>
            <w:proofErr w:type="spellStart"/>
            <w:r w:rsidRPr="008F7109">
              <w:rPr>
                <w:rFonts w:ascii="Times New Roman" w:hAnsi="Times New Roman" w:cs="Times New Roman"/>
                <w:b/>
                <w:sz w:val="24"/>
                <w:szCs w:val="24"/>
              </w:rPr>
              <w:t>obow</w:t>
            </w:r>
            <w:proofErr w:type="spellEnd"/>
            <w:r w:rsidRPr="008F7109">
              <w:rPr>
                <w:rFonts w:ascii="Times New Roman" w:hAnsi="Times New Roman" w:cs="Times New Roman"/>
                <w:b/>
                <w:sz w:val="24"/>
                <w:szCs w:val="24"/>
              </w:rPr>
              <w:t xml:space="preserve">. wpisu do rej. Działalności leczniczej, dok. med.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xml:space="preserve"> ograniczona do karty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okres przechowywania 30 dni.</w:t>
            </w:r>
          </w:p>
          <w:p w14:paraId="584D548C" w14:textId="77777777"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14:paraId="29B15FD1" w14:textId="77777777"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14:paraId="4EAAA7B2"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193DA408" w14:textId="77777777"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CCA925B" w14:textId="77777777" w:rsidR="005144EB" w:rsidRPr="008F7109" w:rsidRDefault="005C3601"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14:paraId="325DA9E4" w14:textId="77777777" w:rsidR="00C67E16" w:rsidRPr="008F7109" w:rsidRDefault="00C67E16" w:rsidP="000641ED">
            <w:pPr>
              <w:jc w:val="both"/>
              <w:rPr>
                <w:rFonts w:ascii="Times New Roman" w:hAnsi="Times New Roman" w:cs="Times New Roman"/>
                <w:sz w:val="24"/>
                <w:szCs w:val="24"/>
              </w:rPr>
            </w:pPr>
          </w:p>
          <w:p w14:paraId="4E4B5AFB" w14:textId="77777777"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14:paraId="3BEE3024" w14:textId="77777777"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14:paraId="3BB9B091" w14:textId="77777777"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5DB77C32"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14:paraId="63247BFA"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14:paraId="09B522A8"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14:paraId="04FF2BAD"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14:paraId="4C3B3881"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14:paraId="16F39098" w14:textId="77777777" w:rsidR="00C67E16" w:rsidRPr="008F7109" w:rsidRDefault="00C67E16" w:rsidP="00BC290A">
            <w:pPr>
              <w:jc w:val="both"/>
              <w:rPr>
                <w:rFonts w:ascii="Times New Roman" w:hAnsi="Times New Roman" w:cs="Times New Roman"/>
                <w:sz w:val="24"/>
                <w:szCs w:val="24"/>
              </w:rPr>
            </w:pPr>
          </w:p>
          <w:p w14:paraId="18FEE7FF"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14:paraId="0616CDC6"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14:paraId="33E0D7E2" w14:textId="77777777" w:rsidR="00C67E16" w:rsidRPr="008F7109" w:rsidRDefault="00C67E16" w:rsidP="00BC290A">
            <w:pPr>
              <w:jc w:val="both"/>
              <w:rPr>
                <w:rFonts w:ascii="Times New Roman" w:hAnsi="Times New Roman" w:cs="Times New Roman"/>
                <w:sz w:val="24"/>
                <w:szCs w:val="24"/>
              </w:rPr>
            </w:pPr>
          </w:p>
          <w:p w14:paraId="53C6C05C"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14:paraId="0ACE594D" w14:textId="77777777"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14:paraId="29448437" w14:textId="77777777" w:rsidR="00C67E16" w:rsidRPr="008F7109" w:rsidRDefault="00C67E16" w:rsidP="00BC290A">
            <w:pPr>
              <w:jc w:val="both"/>
              <w:rPr>
                <w:rFonts w:ascii="Times New Roman" w:hAnsi="Times New Roman" w:cs="Times New Roman"/>
                <w:sz w:val="24"/>
                <w:szCs w:val="24"/>
              </w:rPr>
            </w:pPr>
          </w:p>
          <w:p w14:paraId="4490F005"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14:paraId="0754D8F2"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14:paraId="5D136952" w14:textId="77777777"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14:paraId="4CBC4B7A"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14:paraId="6EA8553E"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14:paraId="4ADB2821" w14:textId="77777777" w:rsidR="003067A8" w:rsidRPr="008F7109" w:rsidRDefault="003067A8" w:rsidP="00BC290A">
            <w:pPr>
              <w:jc w:val="both"/>
              <w:rPr>
                <w:rFonts w:ascii="Times New Roman" w:hAnsi="Times New Roman" w:cs="Times New Roman"/>
                <w:sz w:val="24"/>
                <w:szCs w:val="24"/>
              </w:rPr>
            </w:pPr>
          </w:p>
          <w:p w14:paraId="549F5686" w14:textId="77777777"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14:paraId="7FC73907" w14:textId="77777777"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14:paraId="18E3C665"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14:paraId="753EC61D"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14:paraId="044333EF" w14:textId="77777777" w:rsidR="00DE3213" w:rsidRPr="008F7109" w:rsidRDefault="00DE3213" w:rsidP="00BC290A">
            <w:pPr>
              <w:jc w:val="both"/>
              <w:rPr>
                <w:rFonts w:ascii="Times New Roman" w:hAnsi="Times New Roman" w:cs="Times New Roman"/>
                <w:sz w:val="24"/>
                <w:szCs w:val="24"/>
              </w:rPr>
            </w:pPr>
          </w:p>
          <w:p w14:paraId="212C12CC"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14:paraId="32D9CDB7" w14:textId="77777777"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68B5A265" w14:textId="77777777" w:rsidR="00CB0527" w:rsidRPr="008F7109" w:rsidRDefault="00CB0527" w:rsidP="00BC290A">
            <w:pPr>
              <w:jc w:val="both"/>
              <w:rPr>
                <w:rFonts w:ascii="Times New Roman" w:hAnsi="Times New Roman" w:cs="Times New Roman"/>
                <w:sz w:val="24"/>
                <w:szCs w:val="24"/>
              </w:rPr>
            </w:pPr>
          </w:p>
          <w:p w14:paraId="1B23F062" w14:textId="77777777"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14:paraId="4CC9A476"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14:paraId="6EB719EE"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14:paraId="016AC237"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14:paraId="77A96A1B"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14:paraId="39587B81"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14:paraId="1286E63F"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14:paraId="5C3BC551" w14:textId="77777777" w:rsidR="00CB0527" w:rsidRPr="008F7109" w:rsidRDefault="00CB0527" w:rsidP="00BC290A">
            <w:pPr>
              <w:jc w:val="both"/>
              <w:rPr>
                <w:rFonts w:ascii="Times New Roman" w:hAnsi="Times New Roman" w:cs="Times New Roman"/>
                <w:sz w:val="24"/>
                <w:szCs w:val="24"/>
              </w:rPr>
            </w:pPr>
          </w:p>
          <w:p w14:paraId="7C0DAABC" w14:textId="77777777"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14:paraId="335BE73B"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14:paraId="67C2A2DD"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14:paraId="30EEEFB9"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14:paraId="596F5436"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14:paraId="1EFE8AD0"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14:paraId="26201652"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14:paraId="38050994" w14:textId="77777777" w:rsidR="00CB0527" w:rsidRPr="008F7109" w:rsidRDefault="00CB0527" w:rsidP="00BC290A">
            <w:pPr>
              <w:jc w:val="both"/>
              <w:rPr>
                <w:rFonts w:ascii="Times New Roman" w:hAnsi="Times New Roman" w:cs="Times New Roman"/>
                <w:sz w:val="24"/>
                <w:szCs w:val="24"/>
              </w:rPr>
            </w:pPr>
          </w:p>
          <w:p w14:paraId="344D38AD"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14:paraId="11840A62"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118F1AA9"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39FE7CB1"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73026E16" w14:textId="77777777"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3F462F63"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14:paraId="0294CA4D" w14:textId="77777777" w:rsidR="00606567" w:rsidRPr="008F7109" w:rsidRDefault="00606567" w:rsidP="00BC290A">
            <w:pPr>
              <w:jc w:val="both"/>
              <w:rPr>
                <w:rFonts w:ascii="Times New Roman" w:hAnsi="Times New Roman" w:cs="Times New Roman"/>
                <w:sz w:val="24"/>
                <w:szCs w:val="24"/>
              </w:rPr>
            </w:pPr>
          </w:p>
          <w:p w14:paraId="21219D94"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14:paraId="21A6F3B0"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14:paraId="1CDF64E8"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14:paraId="412ED413"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14:paraId="3C8AB4CB"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14:paraId="3046AC0F" w14:textId="77777777"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14:paraId="22438CE6"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14:paraId="1481180B"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14:paraId="37841239" w14:textId="77777777" w:rsidR="000048BD" w:rsidRPr="008F7109" w:rsidRDefault="000048BD" w:rsidP="00BC290A">
            <w:pPr>
              <w:jc w:val="both"/>
              <w:rPr>
                <w:rFonts w:ascii="Times New Roman" w:hAnsi="Times New Roman" w:cs="Times New Roman"/>
                <w:sz w:val="24"/>
                <w:szCs w:val="24"/>
              </w:rPr>
            </w:pPr>
          </w:p>
          <w:p w14:paraId="60BBDF55" w14:textId="77777777"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14:paraId="2273BCC9"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4D1E3CFE" w14:textId="77777777" w:rsidR="000048BD" w:rsidRPr="008F7109" w:rsidRDefault="000048BD" w:rsidP="00BC290A">
            <w:pPr>
              <w:jc w:val="both"/>
              <w:rPr>
                <w:rFonts w:ascii="Times New Roman" w:hAnsi="Times New Roman" w:cs="Times New Roman"/>
                <w:sz w:val="24"/>
                <w:szCs w:val="24"/>
              </w:rPr>
            </w:pPr>
          </w:p>
          <w:p w14:paraId="1C16AB2D"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2CB19B17" w14:textId="77777777" w:rsidR="000048BD" w:rsidRPr="008F7109" w:rsidRDefault="000048BD" w:rsidP="00BC290A">
            <w:pPr>
              <w:jc w:val="both"/>
              <w:rPr>
                <w:rFonts w:ascii="Times New Roman" w:hAnsi="Times New Roman" w:cs="Times New Roman"/>
                <w:sz w:val="24"/>
                <w:szCs w:val="24"/>
              </w:rPr>
            </w:pPr>
          </w:p>
          <w:p w14:paraId="34978E9C"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14:paraId="3546B490"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celu przeciwdziałania negatywnym skutkom COVID-19 starosta może, na podstawie umowy, udzielić ze środków Funduszu Pracy jednorazowo pożyczki na pokrycie bieżących kosztów prowadzenia działalności gospodarczej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o którym mowa w art. 7 ust. 1 pkt 1 ustawy z dnia 6 marca 2018 r. – Prawo przedsiębiorców, który prowadził działalność gospodarczą przed dniem 1 marca 2020 r.</w:t>
            </w:r>
          </w:p>
          <w:p w14:paraId="7489D37F"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14:paraId="6683B183" w14:textId="77777777" w:rsidR="000048BD" w:rsidRPr="008F7109" w:rsidRDefault="000048BD" w:rsidP="00BC290A">
            <w:pPr>
              <w:jc w:val="both"/>
              <w:rPr>
                <w:rFonts w:ascii="Times New Roman" w:hAnsi="Times New Roman" w:cs="Times New Roman"/>
                <w:sz w:val="24"/>
                <w:szCs w:val="24"/>
              </w:rPr>
            </w:pPr>
          </w:p>
          <w:p w14:paraId="653DCA86"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 xml:space="preserve">Przedłużenie terminu na złożenie </w:t>
            </w:r>
            <w:proofErr w:type="spellStart"/>
            <w:r w:rsidRPr="008F7109">
              <w:rPr>
                <w:rFonts w:ascii="Times New Roman" w:hAnsi="Times New Roman" w:cs="Times New Roman"/>
                <w:b/>
                <w:sz w:val="24"/>
                <w:szCs w:val="24"/>
              </w:rPr>
              <w:t>PITu</w:t>
            </w:r>
            <w:proofErr w:type="spellEnd"/>
          </w:p>
          <w:p w14:paraId="0E8F7204" w14:textId="77777777"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14:paraId="3015B62E" w14:textId="77777777" w:rsidR="008E17BA" w:rsidRPr="008F7109" w:rsidRDefault="008E17BA" w:rsidP="00BC290A">
            <w:pPr>
              <w:jc w:val="both"/>
              <w:rPr>
                <w:rFonts w:ascii="Times New Roman" w:hAnsi="Times New Roman" w:cs="Times New Roman"/>
                <w:sz w:val="24"/>
                <w:szCs w:val="24"/>
              </w:rPr>
            </w:pPr>
          </w:p>
          <w:p w14:paraId="4BFADB6D"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14:paraId="71C0C0D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14:paraId="0AB29C39" w14:textId="77777777" w:rsidR="008E17BA" w:rsidRPr="008F7109" w:rsidRDefault="008E17BA" w:rsidP="00BC290A">
            <w:pPr>
              <w:jc w:val="both"/>
              <w:rPr>
                <w:rFonts w:ascii="Times New Roman" w:hAnsi="Times New Roman" w:cs="Times New Roman"/>
                <w:sz w:val="24"/>
                <w:szCs w:val="24"/>
              </w:rPr>
            </w:pPr>
          </w:p>
          <w:p w14:paraId="011FFF77"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14:paraId="43983A0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małemu lub średniemu przedsiębiorcy, w rozumieniu ustawy z dnia 6 marca 2018 r. – Prawo przedsiębiorców, jeżeli: </w:t>
            </w:r>
          </w:p>
          <w:p w14:paraId="41F697BA"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14:paraId="2C278B92"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14:paraId="0422211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14:paraId="2C5BC938"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14:paraId="584331B9" w14:textId="77777777" w:rsidR="008E17BA" w:rsidRPr="008F7109" w:rsidRDefault="008E17BA" w:rsidP="00BC290A">
            <w:pPr>
              <w:jc w:val="both"/>
              <w:rPr>
                <w:rFonts w:ascii="Times New Roman" w:hAnsi="Times New Roman" w:cs="Times New Roman"/>
                <w:sz w:val="24"/>
                <w:szCs w:val="24"/>
              </w:rPr>
            </w:pPr>
          </w:p>
          <w:p w14:paraId="24D771E2"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14:paraId="78389F40"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14:paraId="2F424446"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14:paraId="1C420C2C"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14:paraId="2CD9A630" w14:textId="77777777" w:rsidR="008E17BA" w:rsidRPr="008F7109" w:rsidRDefault="008E17BA" w:rsidP="00BC290A">
            <w:pPr>
              <w:jc w:val="both"/>
              <w:rPr>
                <w:rFonts w:ascii="Times New Roman" w:hAnsi="Times New Roman" w:cs="Times New Roman"/>
                <w:sz w:val="24"/>
                <w:szCs w:val="24"/>
              </w:rPr>
            </w:pPr>
          </w:p>
          <w:p w14:paraId="34C94DBD" w14:textId="77777777"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14:paraId="29B81E62"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14:paraId="17725D76"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14:paraId="197832C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14:paraId="334033D7"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14:paraId="4111802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14:paraId="576DD864"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14:paraId="2C136313"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14:paraId="7ECC9535" w14:textId="77777777"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14:paraId="09851322" w14:textId="77777777" w:rsidR="00BD0D94" w:rsidRPr="008F7109" w:rsidRDefault="00BD0D94" w:rsidP="00BC290A">
            <w:pPr>
              <w:jc w:val="both"/>
              <w:rPr>
                <w:rFonts w:ascii="Times New Roman" w:hAnsi="Times New Roman" w:cs="Times New Roman"/>
                <w:sz w:val="24"/>
                <w:szCs w:val="24"/>
              </w:rPr>
            </w:pPr>
          </w:p>
          <w:p w14:paraId="513BC303"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14:paraId="7CB524C0" w14:textId="77777777" w:rsidR="00BD0D94" w:rsidRPr="008F7109" w:rsidRDefault="00BD0D94" w:rsidP="00BC290A">
            <w:pPr>
              <w:jc w:val="both"/>
              <w:rPr>
                <w:rFonts w:ascii="Times New Roman" w:hAnsi="Times New Roman" w:cs="Times New Roman"/>
                <w:sz w:val="24"/>
                <w:szCs w:val="24"/>
              </w:rPr>
            </w:pPr>
          </w:p>
          <w:p w14:paraId="4C4FD1B6"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14:paraId="2D2D059D"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14:paraId="333D315A" w14:textId="77777777"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14:paraId="4D9B10F4" w14:textId="77777777"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14:paraId="50E63083"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14:paraId="29E0038F"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14:paraId="11F542FE"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14:paraId="0917CD0A"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14:paraId="7121A609" w14:textId="77777777" w:rsidR="002B56BA" w:rsidRPr="008F7109" w:rsidRDefault="002B56BA" w:rsidP="00BC290A">
            <w:pPr>
              <w:jc w:val="both"/>
              <w:rPr>
                <w:rFonts w:ascii="Times New Roman" w:hAnsi="Times New Roman" w:cs="Times New Roman"/>
                <w:sz w:val="24"/>
                <w:szCs w:val="24"/>
              </w:rPr>
            </w:pPr>
          </w:p>
          <w:p w14:paraId="32EBAA52" w14:textId="77777777"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14:paraId="15F1D9CB"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14:paraId="7A3CF797"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14:paraId="0FF35A90"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14:paraId="05E5FFC9"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14:paraId="639281B5" w14:textId="77777777" w:rsidR="002B56BA" w:rsidRPr="008F7109" w:rsidRDefault="002B56BA" w:rsidP="00BC290A">
            <w:pPr>
              <w:jc w:val="both"/>
              <w:rPr>
                <w:rFonts w:ascii="Times New Roman" w:hAnsi="Times New Roman" w:cs="Times New Roman"/>
                <w:sz w:val="24"/>
                <w:szCs w:val="24"/>
              </w:rPr>
            </w:pPr>
          </w:p>
          <w:p w14:paraId="0686E5BB"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14:paraId="0027FCC5" w14:textId="77777777" w:rsidR="002B56BA" w:rsidRPr="008F7109" w:rsidRDefault="002B56BA" w:rsidP="00BC290A">
            <w:pPr>
              <w:jc w:val="both"/>
              <w:rPr>
                <w:rFonts w:ascii="Times New Roman" w:hAnsi="Times New Roman" w:cs="Times New Roman"/>
                <w:sz w:val="24"/>
                <w:szCs w:val="24"/>
              </w:rPr>
            </w:pPr>
          </w:p>
          <w:p w14:paraId="1918D022" w14:textId="77777777"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67F57587" w14:textId="77777777" w:rsidR="002B56BA" w:rsidRPr="008F7109" w:rsidRDefault="002B56BA" w:rsidP="00BC290A">
            <w:pPr>
              <w:rPr>
                <w:rFonts w:ascii="Times New Roman" w:hAnsi="Times New Roman" w:cs="Times New Roman"/>
                <w:sz w:val="24"/>
                <w:szCs w:val="24"/>
              </w:rPr>
            </w:pPr>
          </w:p>
        </w:tc>
      </w:tr>
      <w:tr w:rsidR="009530E0" w:rsidRPr="00BC290A" w14:paraId="09C33F74"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3F03A0D"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1EFA4CB" w14:textId="77777777"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14:paraId="5191CFB2"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61D9B23C" w14:textId="77777777"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77978814"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14:paraId="0B4C50C5"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14:paraId="62DD163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2660D39"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0161382" w14:textId="77777777"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14:paraId="29F726DD" w14:textId="77777777"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14:paraId="099AAE73"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14:paraId="0E23342B" w14:textId="77777777"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14:paraId="7795068C" w14:textId="77777777"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14:paraId="2B291A27" w14:textId="77777777"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14:paraId="3D335670"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6AA4A31"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DED3090" w14:textId="77777777" w:rsidR="009530E0" w:rsidRPr="008F7109" w:rsidRDefault="008F7109" w:rsidP="009530E0">
            <w:pPr>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Rozporządzenie Ministra Zdrowia z dnia 1 kwietnia 2020 r. zmieniające rozporządzenie w sprawie specjalizacji lekarzy i lekarzy dentystów</w:t>
            </w:r>
          </w:p>
        </w:tc>
        <w:tc>
          <w:tcPr>
            <w:tcW w:w="994" w:type="dxa"/>
            <w:gridSpan w:val="2"/>
            <w:shd w:val="clear" w:color="auto" w:fill="auto"/>
          </w:tcPr>
          <w:p w14:paraId="6F6CDA54" w14:textId="77777777" w:rsidR="009530E0"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3.04.</w:t>
            </w:r>
          </w:p>
          <w:p w14:paraId="3E00B670" w14:textId="77777777" w:rsidR="008F7109"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3C63AC26" w14:textId="77777777"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 1. W rozporządzeniu Ministra Zdrowia z dnia 29 marca 2019 r. w sprawie specjalizacji lekarzy i lekarzy dentystów (Dz. U. poz. 602 i 2129 oraz z 2020 r. poz. 421) w § 7: </w:t>
            </w:r>
          </w:p>
          <w:p w14:paraId="56CFEFE4" w14:textId="77777777"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14:paraId="0232DF9D" w14:textId="77777777"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2) po ust. 6 dodaje się ust. 6a i 6b w brzmieniu: „6a. W przypadku ogłoszenia stanu zagrożenia epidemicznego lub stanu epidemii wojewoda może skierować lekarza do </w:t>
            </w:r>
            <w:r w:rsidRPr="008F7109">
              <w:rPr>
                <w:rFonts w:ascii="Times New Roman" w:hAnsi="Times New Roman" w:cs="Times New Roman"/>
                <w:sz w:val="24"/>
                <w:szCs w:val="24"/>
                <w:highlight w:val="yellow"/>
              </w:rPr>
              <w:lastRenderedPageBreak/>
              <w:t xml:space="preserve">odbywania szkolenia specjalizacyjnego po terminie wskazanym w ust. 6, jednak nie później niż w terminie 30 dni od dnia zniesienia stanu zagrożenia epidemicznego lub stanu epidemii, jeżeli: </w:t>
            </w:r>
          </w:p>
          <w:p w14:paraId="74B93F15" w14:textId="77777777" w:rsidR="008F7109"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14:paraId="01B5F98D" w14:textId="77777777" w:rsidR="009530E0" w:rsidRPr="008F7109" w:rsidRDefault="008F7109" w:rsidP="00BC290A">
            <w:pPr>
              <w:jc w:val="both"/>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14:paraId="68CF5BDF"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587D3B7"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14:paraId="76D1F9D4" w14:textId="77777777"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706A3F03" w14:textId="77777777" w:rsidR="008F7109" w:rsidRPr="008F7109" w:rsidRDefault="008F7109" w:rsidP="009530E0">
            <w:pPr>
              <w:rPr>
                <w:rFonts w:ascii="Times New Roman" w:hAnsi="Times New Roman" w:cs="Times New Roman"/>
                <w:sz w:val="24"/>
                <w:szCs w:val="24"/>
                <w:highlight w:val="yellow"/>
              </w:rPr>
            </w:pPr>
            <w:r w:rsidRPr="008F7109">
              <w:rPr>
                <w:rFonts w:ascii="Times New Roman" w:hAnsi="Times New Roman" w:cs="Times New Roman"/>
                <w:sz w:val="24"/>
                <w:szCs w:val="24"/>
                <w:highlight w:val="yellow"/>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14:paraId="37003FD1" w14:textId="77777777" w:rsidR="008F7109" w:rsidRPr="008F7109" w:rsidRDefault="008F7109" w:rsidP="009530E0">
            <w:pPr>
              <w:spacing w:line="276" w:lineRule="auto"/>
              <w:jc w:val="both"/>
              <w:rPr>
                <w:rFonts w:ascii="Times New Roman" w:eastAsia="Times New Roman" w:hAnsi="Times New Roman" w:cs="Times New Roman"/>
                <w:sz w:val="24"/>
                <w:szCs w:val="24"/>
                <w:highlight w:val="yellow"/>
                <w:lang w:eastAsia="pl-PL"/>
              </w:rPr>
            </w:pPr>
            <w:r w:rsidRPr="008F7109">
              <w:rPr>
                <w:rFonts w:ascii="Times New Roman" w:eastAsia="Times New Roman" w:hAnsi="Times New Roman" w:cs="Times New Roman"/>
                <w:sz w:val="24"/>
                <w:szCs w:val="24"/>
                <w:highlight w:val="yellow"/>
                <w:lang w:eastAsia="pl-PL"/>
              </w:rPr>
              <w:t>3.04.</w:t>
            </w:r>
          </w:p>
          <w:p w14:paraId="1F9CF3CB" w14:textId="77777777" w:rsidR="008F7109" w:rsidRPr="008F7109" w:rsidRDefault="008F7109"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highlight w:val="yellow"/>
                <w:lang w:eastAsia="pl-PL"/>
              </w:rPr>
              <w:t>2020 r.</w:t>
            </w:r>
            <w:r w:rsidRPr="008F7109">
              <w:rPr>
                <w:rFonts w:ascii="Times New Roman" w:eastAsia="Times New Roman" w:hAnsi="Times New Roman" w:cs="Times New Roman"/>
                <w:sz w:val="24"/>
                <w:szCs w:val="24"/>
                <w:lang w:eastAsia="pl-PL"/>
              </w:rPr>
              <w:t xml:space="preserve"> </w:t>
            </w:r>
          </w:p>
        </w:tc>
        <w:tc>
          <w:tcPr>
            <w:tcW w:w="5805" w:type="dxa"/>
            <w:gridSpan w:val="2"/>
            <w:shd w:val="clear" w:color="auto" w:fill="auto"/>
          </w:tcPr>
          <w:p w14:paraId="6341756E" w14:textId="77777777" w:rsidR="008F7109" w:rsidRPr="008F7109" w:rsidRDefault="008F7109" w:rsidP="00BC290A">
            <w:pPr>
              <w:jc w:val="both"/>
              <w:rPr>
                <w:highlight w:val="yellow"/>
              </w:rPr>
            </w:pPr>
            <w:r w:rsidRPr="008F7109">
              <w:rPr>
                <w:highlight w:val="yellow"/>
              </w:rPr>
              <w:t xml:space="preserve">§ 1. W rozporządzeniu Ministra Nauki i Szkolnictwa Wyższego z dnia 26 lipca 2019 r. w sprawie standardów kształcenia przygotowującego do wykonywania zawodu lekarza, lekarza dentysty, farmaceuty, </w:t>
            </w:r>
            <w:r w:rsidRPr="008F7109">
              <w:rPr>
                <w:b/>
                <w:highlight w:val="yellow"/>
                <w:u w:val="single"/>
              </w:rPr>
              <w:t>pielęgniarki, położnej,</w:t>
            </w:r>
            <w:r w:rsidRPr="008F7109">
              <w:rPr>
                <w:highlight w:val="yellow"/>
              </w:rPr>
              <w:t xml:space="preserve"> diagnosty laboratoryjnego, fizjoterapeuty i ratownika medycznego (Dz. U. poz. 1573) po § 1 dodaje się § 1a i § 1b w brzmieniu: </w:t>
            </w:r>
          </w:p>
          <w:p w14:paraId="6142F020" w14:textId="77777777" w:rsidR="008F7109" w:rsidRPr="008F7109" w:rsidRDefault="008F7109" w:rsidP="00BC290A">
            <w:pPr>
              <w:jc w:val="both"/>
              <w:rPr>
                <w:highlight w:val="yellow"/>
              </w:rPr>
            </w:pPr>
            <w:r w:rsidRPr="008F7109">
              <w:rPr>
                <w:highlight w:val="yellow"/>
              </w:rPr>
              <w:t xml:space="preserve">„§ 1a. 1. W roku akademickim 2019/2020 </w:t>
            </w:r>
            <w:r w:rsidRPr="008F7109">
              <w:rPr>
                <w:b/>
                <w:highlight w:val="yellow"/>
                <w:u w:val="single"/>
              </w:rPr>
              <w:t>studenci studiów przygotowujących do wykonywania zawodów</w:t>
            </w:r>
            <w:r w:rsidRPr="008F7109">
              <w:rPr>
                <w:highlight w:val="yellow"/>
              </w:rPr>
              <w:t xml:space="preserve">, o których mowa w § 1, którzy </w:t>
            </w:r>
            <w:r w:rsidRPr="008F7109">
              <w:rPr>
                <w:b/>
                <w:highlight w:val="yellow"/>
                <w:u w:val="single"/>
              </w:rPr>
              <w:t>w okresie zawieszenia kształcenia na studiach wykonywali czynności w ramach zadań realizowanych przez podmioty lecznicze lub służby sanitarno-epidemiologiczne w związku z zakażeniami wirusem SARS-CoV-2</w:t>
            </w:r>
            <w:r w:rsidRPr="008F7109">
              <w:rPr>
                <w:highlight w:val="yellow"/>
              </w:rPr>
              <w:t xml:space="preserve">, mogą </w:t>
            </w:r>
            <w:r w:rsidRPr="008F7109">
              <w:rPr>
                <w:b/>
                <w:highlight w:val="yellow"/>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8F7109">
              <w:rPr>
                <w:highlight w:val="yellow"/>
              </w:rPr>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14:paraId="6002DC6E" w14:textId="77777777" w:rsidR="008F7109" w:rsidRPr="008F7109" w:rsidRDefault="008F7109" w:rsidP="00BC290A">
            <w:pPr>
              <w:jc w:val="both"/>
              <w:rPr>
                <w:rFonts w:ascii="Times New Roman" w:hAnsi="Times New Roman" w:cs="Times New Roman"/>
                <w:sz w:val="24"/>
                <w:szCs w:val="24"/>
                <w:highlight w:val="yellow"/>
              </w:rPr>
            </w:pPr>
            <w:r w:rsidRPr="008F7109">
              <w:rPr>
                <w:highlight w:val="yellow"/>
              </w:rPr>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bookmarkStart w:id="7" w:name="_GoBack"/>
        <w:bookmarkEnd w:id="7"/>
      </w:tr>
      <w:tr w:rsidR="008F7109" w:rsidRPr="00BC290A" w14:paraId="2ECBBAF1"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6047A23"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4CE81C9" w14:textId="77777777" w:rsidR="00A94AAE" w:rsidRPr="00A94AAE" w:rsidRDefault="00A94AAE" w:rsidP="00A94AAE">
            <w:pPr>
              <w:shd w:val="clear" w:color="auto" w:fill="FFFFFF"/>
              <w:spacing w:before="225" w:after="225"/>
              <w:outlineLvl w:val="2"/>
              <w:rPr>
                <w:rFonts w:ascii="Times New Roman" w:eastAsia="Times New Roman" w:hAnsi="Times New Roman" w:cs="Times New Roman"/>
                <w:color w:val="0F0F0F"/>
                <w:sz w:val="24"/>
                <w:szCs w:val="24"/>
                <w:highlight w:val="yellow"/>
                <w:lang w:eastAsia="pl-PL"/>
              </w:rPr>
            </w:pPr>
            <w:r w:rsidRPr="00A94AAE">
              <w:rPr>
                <w:rFonts w:ascii="Times New Roman" w:eastAsia="Times New Roman" w:hAnsi="Times New Roman" w:cs="Times New Roman"/>
                <w:bCs/>
                <w:color w:val="0F0F0F"/>
                <w:sz w:val="24"/>
                <w:szCs w:val="24"/>
                <w:highlight w:val="yellow"/>
                <w:lang w:eastAsia="pl-PL"/>
              </w:rPr>
              <w:t>Komunikat dotyczący realizacji i rozliczania świadczeń w rodzaju Leczenie szpitalne – programy lekowe oraz Leczenie szpitalne – chemioterapia w związku z zapobieganiem, przeciwdziałaniem i zwalczaniem COVID-19</w:t>
            </w:r>
          </w:p>
          <w:p w14:paraId="2155B33E" w14:textId="77777777" w:rsidR="008F7109" w:rsidRPr="00A94AAE" w:rsidRDefault="008F7109" w:rsidP="009530E0">
            <w:pPr>
              <w:rPr>
                <w:rFonts w:ascii="Times New Roman" w:hAnsi="Times New Roman" w:cs="Times New Roman"/>
                <w:sz w:val="24"/>
                <w:szCs w:val="24"/>
                <w:highlight w:val="yellow"/>
              </w:rPr>
            </w:pPr>
          </w:p>
        </w:tc>
        <w:tc>
          <w:tcPr>
            <w:tcW w:w="994" w:type="dxa"/>
            <w:gridSpan w:val="2"/>
            <w:shd w:val="clear" w:color="auto" w:fill="auto"/>
          </w:tcPr>
          <w:p w14:paraId="6FCA2657" w14:textId="77777777" w:rsidR="008F7109" w:rsidRDefault="00A94AAE"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2.04.</w:t>
            </w:r>
          </w:p>
          <w:p w14:paraId="392DC91F" w14:textId="77777777" w:rsidR="00A94AAE" w:rsidRDefault="00A94AAE"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2C898B4C" w14:textId="77777777" w:rsidR="00A94AAE"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14:paraId="33B19EB4" w14:textId="77777777" w:rsidR="00A94AAE" w:rsidRPr="00A94AAE"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Dopuszczono wydawanie leków pacjentom na okres 6 – miesięcznej terapii, na podstawie indywidualnej oceny lekarza prowadzącego leczenie.</w:t>
            </w:r>
            <w:r w:rsidRPr="00A94AAE">
              <w:rPr>
                <w:rFonts w:ascii="Times New Roman" w:eastAsia="Times New Roman" w:hAnsi="Times New Roman" w:cs="Times New Roman"/>
                <w:color w:val="66686D"/>
                <w:sz w:val="24"/>
                <w:szCs w:val="24"/>
                <w:highlight w:val="yellow"/>
                <w:lang w:eastAsia="pl-PL"/>
              </w:rPr>
              <w:br/>
            </w:r>
            <w:r w:rsidRPr="00A94AAE">
              <w:rPr>
                <w:rFonts w:ascii="Times New Roman" w:eastAsia="Times New Roman" w:hAnsi="Times New Roman" w:cs="Times New Roman"/>
                <w:color w:val="66686D"/>
                <w:sz w:val="24"/>
                <w:szCs w:val="24"/>
                <w:highlight w:val="yellow"/>
                <w:lang w:eastAsia="pl-PL"/>
              </w:rPr>
              <w:br/>
              <w:t>Narodowy Fundusz Zdrowia zmienił parametry w systemie informatycznym, umożliwiające rejestracje wydań leków na ten okres.</w:t>
            </w:r>
          </w:p>
          <w:p w14:paraId="40222CCB" w14:textId="77777777" w:rsidR="00A94AAE" w:rsidRPr="00A94AAE"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Na podstawie decyzji Ministra Zdrowia, wyrażonej w komunikacie z dnia 13 marca 2020 roku, możliwe jest:</w:t>
            </w:r>
          </w:p>
          <w:p w14:paraId="7A1D3392" w14:textId="77777777" w:rsidR="00A94AAE" w:rsidRPr="00A94AAE"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dostarczenie leków przez szpital bezpośrednio do miejsca zamieszkania pacjenta lub do jego przedstawiciela ustawowego.</w:t>
            </w:r>
          </w:p>
          <w:p w14:paraId="4D506159" w14:textId="77777777" w:rsidR="00A94AAE" w:rsidRPr="00A94AAE"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wydanie leku pacjentowi, jego przedstawicielowi ustawowemu albo osobie przez niego upoważnionej z apteki szpitalnej</w:t>
            </w:r>
          </w:p>
          <w:p w14:paraId="1FB3702C" w14:textId="77777777" w:rsidR="00A94AAE" w:rsidRPr="00A94AAE"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14:paraId="41E2FD7C" w14:textId="77777777" w:rsidR="00A94AAE" w:rsidRPr="00A94AAE"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14:paraId="3C234C0C" w14:textId="77777777" w:rsidR="00A94AAE" w:rsidRPr="00A94AAE"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 xml:space="preserve">Termin realizacji </w:t>
            </w:r>
            <w:proofErr w:type="spellStart"/>
            <w:r w:rsidRPr="00A94AAE">
              <w:rPr>
                <w:rFonts w:ascii="Times New Roman" w:eastAsia="Times New Roman" w:hAnsi="Times New Roman" w:cs="Times New Roman"/>
                <w:b/>
                <w:bCs/>
                <w:color w:val="66686D"/>
                <w:sz w:val="24"/>
                <w:szCs w:val="24"/>
                <w:highlight w:val="yellow"/>
                <w:lang w:eastAsia="pl-PL"/>
              </w:rPr>
              <w:t>teleporady</w:t>
            </w:r>
            <w:proofErr w:type="spellEnd"/>
            <w:r w:rsidRPr="00A94AAE">
              <w:rPr>
                <w:rFonts w:ascii="Times New Roman" w:eastAsia="Times New Roman" w:hAnsi="Times New Roman" w:cs="Times New Roman"/>
                <w:b/>
                <w:bCs/>
                <w:color w:val="66686D"/>
                <w:sz w:val="24"/>
                <w:szCs w:val="24"/>
                <w:highlight w:val="yellow"/>
                <w:lang w:eastAsia="pl-PL"/>
              </w:rPr>
              <w:t xml:space="preserve"> może odbiegać od terminu rzeczywistego wydania lub doręczenia leków pacjentom.</w:t>
            </w:r>
          </w:p>
          <w:p w14:paraId="31294592" w14:textId="77777777" w:rsidR="00A94AAE" w:rsidRPr="00A94AAE"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 xml:space="preserve">Wizyty kontrolne u pacjentów w stanie stabilnym mogą zostać udzielone w formie </w:t>
            </w:r>
            <w:r w:rsidRPr="00A94AAE">
              <w:rPr>
                <w:rFonts w:ascii="Times New Roman" w:eastAsia="Times New Roman" w:hAnsi="Times New Roman" w:cs="Times New Roman"/>
                <w:b/>
                <w:bCs/>
                <w:color w:val="66686D"/>
                <w:sz w:val="24"/>
                <w:szCs w:val="24"/>
                <w:highlight w:val="yellow"/>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14:paraId="175ECA62" w14:textId="77777777" w:rsidR="00A94AAE" w:rsidRPr="00A94AAE"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14:paraId="2A86CB00" w14:textId="77777777" w:rsidR="00A94AAE"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color w:val="66686D"/>
                <w:sz w:val="24"/>
                <w:szCs w:val="24"/>
                <w:highlight w:val="yellow"/>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14:paraId="102677B9" w14:textId="77777777" w:rsidR="008F7109" w:rsidRPr="00A94AAE"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highlight w:val="yellow"/>
                <w:lang w:eastAsia="pl-PL"/>
              </w:rPr>
            </w:pPr>
            <w:r w:rsidRPr="00A94AAE">
              <w:rPr>
                <w:rFonts w:ascii="Times New Roman" w:eastAsia="Times New Roman" w:hAnsi="Times New Roman" w:cs="Times New Roman"/>
                <w:b/>
                <w:bCs/>
                <w:color w:val="66686D"/>
                <w:sz w:val="24"/>
                <w:szCs w:val="24"/>
                <w:highlight w:val="yellow"/>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14:paraId="55A5E0F8"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58CF7502" w14:textId="77777777"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9C8B62E" w14:textId="77777777" w:rsidR="008F7109" w:rsidRPr="008F7109" w:rsidRDefault="008F7109" w:rsidP="009530E0">
            <w:pPr>
              <w:rPr>
                <w:rFonts w:ascii="Times New Roman" w:hAnsi="Times New Roman" w:cs="Times New Roman"/>
                <w:sz w:val="24"/>
                <w:szCs w:val="24"/>
                <w:highlight w:val="yellow"/>
              </w:rPr>
            </w:pPr>
          </w:p>
        </w:tc>
        <w:tc>
          <w:tcPr>
            <w:tcW w:w="994" w:type="dxa"/>
            <w:gridSpan w:val="2"/>
            <w:shd w:val="clear" w:color="auto" w:fill="auto"/>
          </w:tcPr>
          <w:p w14:paraId="1401BE22" w14:textId="77777777" w:rsidR="008F7109" w:rsidRDefault="008F7109" w:rsidP="009530E0">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14:paraId="21E7D367" w14:textId="77777777" w:rsidR="008F7109" w:rsidRDefault="008F7109" w:rsidP="00BC290A">
            <w:pPr>
              <w:jc w:val="both"/>
            </w:pPr>
          </w:p>
        </w:tc>
      </w:tr>
    </w:tbl>
    <w:p w14:paraId="57B48008" w14:textId="77777777"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14:paraId="42A08900" w14:textId="77777777" w:rsidR="00CB0527" w:rsidRPr="00BC290A" w:rsidRDefault="00CB0527" w:rsidP="006A4ABF">
      <w:pPr>
        <w:spacing w:line="276" w:lineRule="auto"/>
        <w:jc w:val="both"/>
        <w:rPr>
          <w:rFonts w:ascii="Times New Roman" w:eastAsia="Times New Roman" w:hAnsi="Times New Roman" w:cs="Times New Roman"/>
          <w:sz w:val="24"/>
          <w:szCs w:val="24"/>
          <w:lang w:eastAsia="pl-PL"/>
        </w:rPr>
      </w:pPr>
    </w:p>
    <w:p w14:paraId="23B49387" w14:textId="77777777" w:rsidR="00DF5A25" w:rsidRPr="00BC290A" w:rsidRDefault="00DF5A25" w:rsidP="006A4ABF">
      <w:pPr>
        <w:spacing w:line="276" w:lineRule="auto"/>
        <w:jc w:val="both"/>
        <w:rPr>
          <w:rFonts w:ascii="Times New Roman" w:eastAsia="Times New Roman" w:hAnsi="Times New Roman" w:cs="Times New Roman"/>
          <w:sz w:val="24"/>
          <w:szCs w:val="24"/>
          <w:lang w:eastAsia="pl-PL"/>
        </w:rPr>
      </w:pPr>
    </w:p>
    <w:p w14:paraId="618C634E" w14:textId="77777777"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920A" w14:textId="77777777" w:rsidR="005C3601" w:rsidRDefault="005C3601" w:rsidP="00873E9F">
      <w:pPr>
        <w:spacing w:after="0" w:line="240" w:lineRule="auto"/>
      </w:pPr>
      <w:r>
        <w:separator/>
      </w:r>
    </w:p>
  </w:endnote>
  <w:endnote w:type="continuationSeparator" w:id="0">
    <w:p w14:paraId="63ABF2D9" w14:textId="77777777" w:rsidR="005C3601" w:rsidRDefault="005C3601"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99AD" w14:textId="77777777" w:rsidR="005C3601" w:rsidRDefault="005C3601" w:rsidP="00873E9F">
      <w:pPr>
        <w:spacing w:after="0" w:line="240" w:lineRule="auto"/>
      </w:pPr>
      <w:r>
        <w:separator/>
      </w:r>
    </w:p>
  </w:footnote>
  <w:footnote w:type="continuationSeparator" w:id="0">
    <w:p w14:paraId="23ECF4CD" w14:textId="77777777" w:rsidR="005C3601" w:rsidRDefault="005C3601"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7"/>
    <w:rsid w:val="000048BD"/>
    <w:rsid w:val="000058A3"/>
    <w:rsid w:val="00024A52"/>
    <w:rsid w:val="0004686D"/>
    <w:rsid w:val="00063C4C"/>
    <w:rsid w:val="000641ED"/>
    <w:rsid w:val="00087E53"/>
    <w:rsid w:val="000B4DFA"/>
    <w:rsid w:val="000B53CB"/>
    <w:rsid w:val="000E2ABF"/>
    <w:rsid w:val="000F4B86"/>
    <w:rsid w:val="001016DC"/>
    <w:rsid w:val="00125DAA"/>
    <w:rsid w:val="00132F1F"/>
    <w:rsid w:val="001338F4"/>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A0038"/>
    <w:rsid w:val="003A6B38"/>
    <w:rsid w:val="003C3D81"/>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5C3601"/>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8F7109"/>
    <w:rsid w:val="00903AE3"/>
    <w:rsid w:val="00927B2E"/>
    <w:rsid w:val="009407C6"/>
    <w:rsid w:val="00950787"/>
    <w:rsid w:val="009530E0"/>
    <w:rsid w:val="00957DE7"/>
    <w:rsid w:val="00967B0F"/>
    <w:rsid w:val="00984AF2"/>
    <w:rsid w:val="00990023"/>
    <w:rsid w:val="009A00E7"/>
    <w:rsid w:val="009C618D"/>
    <w:rsid w:val="009D598E"/>
    <w:rsid w:val="009D756F"/>
    <w:rsid w:val="009E13CB"/>
    <w:rsid w:val="00A744A0"/>
    <w:rsid w:val="00A83CEB"/>
    <w:rsid w:val="00A8706A"/>
    <w:rsid w:val="00A94AAE"/>
    <w:rsid w:val="00AB58DF"/>
    <w:rsid w:val="00AD7F72"/>
    <w:rsid w:val="00AE378A"/>
    <w:rsid w:val="00B97312"/>
    <w:rsid w:val="00BC1655"/>
    <w:rsid w:val="00BC290A"/>
    <w:rsid w:val="00BD0D94"/>
    <w:rsid w:val="00BE352D"/>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6F56"/>
    <w:rsid w:val="00CE76E2"/>
    <w:rsid w:val="00D1335D"/>
    <w:rsid w:val="00D2086B"/>
    <w:rsid w:val="00D34CE5"/>
    <w:rsid w:val="00D50351"/>
    <w:rsid w:val="00D72B71"/>
    <w:rsid w:val="00DC3AB1"/>
    <w:rsid w:val="00DE1166"/>
    <w:rsid w:val="00DE3213"/>
    <w:rsid w:val="00DE79AE"/>
    <w:rsid w:val="00DF5A25"/>
    <w:rsid w:val="00E0283B"/>
    <w:rsid w:val="00E202E8"/>
    <w:rsid w:val="00E3122A"/>
    <w:rsid w:val="00E35A3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0104"/>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9FF96-D47E-4AA4-80C4-2BD319CD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15946</Words>
  <Characters>95682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Izba Pielęgniarska</cp:lastModifiedBy>
  <cp:revision>2</cp:revision>
  <cp:lastPrinted>2020-04-06T07:31:00Z</cp:lastPrinted>
  <dcterms:created xsi:type="dcterms:W3CDTF">2020-04-06T07:31:00Z</dcterms:created>
  <dcterms:modified xsi:type="dcterms:W3CDTF">2020-04-06T07:31:00Z</dcterms:modified>
</cp:coreProperties>
</file>